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3D49" w14:textId="77777777" w:rsidR="00286EF9" w:rsidRPr="00286EF9" w:rsidRDefault="00286EF9" w:rsidP="00286EF9">
      <w:pPr>
        <w:jc w:val="center"/>
        <w:rPr>
          <w:rFonts w:ascii="Arial" w:hAnsi="Arial" w:cs="Arial"/>
          <w:b/>
          <w:bCs/>
          <w:color w:val="C8A776"/>
          <w:sz w:val="32"/>
          <w:szCs w:val="32"/>
          <w:lang w:val="bg-BG"/>
        </w:rPr>
      </w:pPr>
      <w:r w:rsidRPr="00286EF9">
        <w:rPr>
          <w:rFonts w:ascii="Arial" w:hAnsi="Arial" w:cs="Arial"/>
          <w:b/>
          <w:bCs/>
          <w:color w:val="C8A776"/>
          <w:sz w:val="32"/>
          <w:szCs w:val="32"/>
        </w:rPr>
        <w:t xml:space="preserve">“Le </w:t>
      </w:r>
      <w:proofErr w:type="gramStart"/>
      <w:r w:rsidRPr="00286EF9">
        <w:rPr>
          <w:rFonts w:ascii="Arial" w:hAnsi="Arial" w:cs="Arial"/>
          <w:b/>
          <w:bCs/>
          <w:color w:val="C8A776"/>
          <w:sz w:val="32"/>
          <w:szCs w:val="32"/>
        </w:rPr>
        <w:t>Pont</w:t>
      </w:r>
      <w:r w:rsidRPr="00286EF9">
        <w:rPr>
          <w:rFonts w:ascii="Arial" w:hAnsi="Arial" w:cs="Arial"/>
          <w:b/>
          <w:bCs/>
          <w:color w:val="C8A776"/>
          <w:sz w:val="32"/>
          <w:szCs w:val="32"/>
          <w:lang w:val="bg-BG"/>
        </w:rPr>
        <w:t>“ засилва</w:t>
      </w:r>
      <w:proofErr w:type="gramEnd"/>
      <w:r w:rsidRPr="00286EF9">
        <w:rPr>
          <w:rFonts w:ascii="Arial" w:hAnsi="Arial" w:cs="Arial"/>
          <w:b/>
          <w:bCs/>
          <w:color w:val="C8A776"/>
          <w:sz w:val="32"/>
          <w:szCs w:val="32"/>
          <w:lang w:val="bg-BG"/>
        </w:rPr>
        <w:t xml:space="preserve"> творческата си сила с ключово назначение</w:t>
      </w:r>
    </w:p>
    <w:p w14:paraId="6DACA890" w14:textId="0442A967" w:rsidR="00286EF9" w:rsidRPr="00286EF9" w:rsidRDefault="00DF2299" w:rsidP="00286EF9">
      <w:pPr>
        <w:pStyle w:val="Textedesaisie"/>
        <w:spacing w:line="276" w:lineRule="auto"/>
        <w:ind w:firstLine="0"/>
        <w:jc w:val="center"/>
        <w:rPr>
          <w:rFonts w:ascii="Arial" w:hAnsi="Arial" w:cs="Arial"/>
          <w:color w:val="C8A776"/>
          <w:sz w:val="27"/>
          <w:szCs w:val="27"/>
          <w:lang w:val="bg-BG"/>
        </w:rPr>
      </w:pPr>
      <w:r w:rsidRPr="00286EF9">
        <w:rPr>
          <w:rFonts w:ascii="Arial" w:eastAsia="Times New Roman" w:hAnsi="Arial" w:cs="Arial"/>
          <w:b/>
          <w:color w:val="C8A776"/>
          <w:sz w:val="32"/>
          <w:szCs w:val="24"/>
          <w:lang w:bidi="en-US"/>
        </w:rPr>
        <w:t xml:space="preserve"> </w:t>
      </w:r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 xml:space="preserve">Многократният носител на награди и творчески </w:t>
      </w:r>
      <w:proofErr w:type="spellStart"/>
      <w:r w:rsidR="00286EF9" w:rsidRPr="002C5BCB">
        <w:rPr>
          <w:rFonts w:ascii="Arial" w:hAnsi="Arial" w:cs="Arial"/>
          <w:color w:val="C8A776"/>
          <w:sz w:val="27"/>
          <w:szCs w:val="27"/>
          <w:lang w:val="bg-BG"/>
        </w:rPr>
        <w:t>визионер</w:t>
      </w:r>
      <w:proofErr w:type="spellEnd"/>
      <w:r w:rsidR="00286EF9" w:rsidRPr="002C5BCB">
        <w:rPr>
          <w:rFonts w:ascii="Arial" w:hAnsi="Arial" w:cs="Arial"/>
          <w:color w:val="C8A776"/>
          <w:sz w:val="27"/>
          <w:szCs w:val="27"/>
          <w:lang w:val="bg-BG"/>
        </w:rPr>
        <w:t xml:space="preserve"> –</w:t>
      </w:r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 xml:space="preserve"> </w:t>
      </w:r>
      <w:proofErr w:type="spellStart"/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>Йеркър</w:t>
      </w:r>
      <w:proofErr w:type="spellEnd"/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 xml:space="preserve"> </w:t>
      </w:r>
      <w:proofErr w:type="spellStart"/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>Фегерстрьом</w:t>
      </w:r>
      <w:proofErr w:type="spellEnd"/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>, е назначен за главен творчески директор на “</w:t>
      </w:r>
      <w:r w:rsidR="00286EF9" w:rsidRPr="00286EF9">
        <w:rPr>
          <w:rFonts w:ascii="Arial" w:hAnsi="Arial" w:cs="Arial"/>
          <w:color w:val="C8A776"/>
          <w:sz w:val="27"/>
          <w:szCs w:val="27"/>
        </w:rPr>
        <w:t>Le</w:t>
      </w:r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 xml:space="preserve"> </w:t>
      </w:r>
      <w:r w:rsidR="00286EF9" w:rsidRPr="00286EF9">
        <w:rPr>
          <w:rFonts w:ascii="Arial" w:hAnsi="Arial" w:cs="Arial"/>
          <w:color w:val="C8A776"/>
          <w:sz w:val="27"/>
          <w:szCs w:val="27"/>
        </w:rPr>
        <w:t>Pont</w:t>
      </w:r>
      <w:r w:rsidR="00286EF9" w:rsidRPr="00286EF9">
        <w:rPr>
          <w:rFonts w:ascii="Arial" w:hAnsi="Arial" w:cs="Arial"/>
          <w:color w:val="C8A776"/>
          <w:sz w:val="27"/>
          <w:szCs w:val="27"/>
          <w:lang w:val="bg-BG"/>
        </w:rPr>
        <w:t>”</w:t>
      </w:r>
    </w:p>
    <w:p w14:paraId="789B021A" w14:textId="77777777" w:rsidR="00286EF9" w:rsidRDefault="00286EF9">
      <w:pPr>
        <w:pStyle w:val="Textedesaisie"/>
        <w:spacing w:line="276" w:lineRule="auto"/>
        <w:ind w:firstLine="0"/>
        <w:jc w:val="center"/>
        <w:rPr>
          <w:rFonts w:ascii="Arial" w:eastAsia="Times New Roman" w:hAnsi="Arial" w:cs="Arial"/>
          <w:b/>
          <w:color w:val="BA9765"/>
          <w:sz w:val="32"/>
          <w:szCs w:val="24"/>
          <w:lang w:bidi="en-US"/>
        </w:rPr>
      </w:pPr>
    </w:p>
    <w:p w14:paraId="35C57FD0" w14:textId="0ED26C12" w:rsidR="00286EF9" w:rsidRPr="002C5BCB" w:rsidRDefault="00442514" w:rsidP="00442514">
      <w:pPr>
        <w:jc w:val="both"/>
        <w:rPr>
          <w:rFonts w:ascii="Arial" w:hAnsi="Arial" w:cs="Arial"/>
          <w:b/>
          <w:bCs/>
          <w:sz w:val="21"/>
          <w:szCs w:val="21"/>
          <w:lang w:val="bg-BG" w:bidi="en-US"/>
        </w:rPr>
      </w:pPr>
      <w:r w:rsidRPr="00341E9A">
        <w:rPr>
          <w:rFonts w:ascii="Calibri" w:eastAsia="Calibri" w:hAnsi="Calibri" w:cs="Arial"/>
          <w:noProof/>
          <w:sz w:val="22"/>
          <w:lang w:val="hu-HU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02921" wp14:editId="6F7AE634">
                <wp:simplePos x="0" y="0"/>
                <wp:positionH relativeFrom="margin">
                  <wp:posOffset>3278505</wp:posOffset>
                </wp:positionH>
                <wp:positionV relativeFrom="paragraph">
                  <wp:posOffset>1196340</wp:posOffset>
                </wp:positionV>
                <wp:extent cx="3149600" cy="3670300"/>
                <wp:effectExtent l="0" t="0" r="12700" b="25400"/>
                <wp:wrapTight wrapText="bothSides">
                  <wp:wrapPolygon edited="0">
                    <wp:start x="0" y="0"/>
                    <wp:lineTo x="0" y="21637"/>
                    <wp:lineTo x="21556" y="21637"/>
                    <wp:lineTo x="21556" y="0"/>
                    <wp:lineTo x="0" y="0"/>
                  </wp:wrapPolygon>
                </wp:wrapTight>
                <wp:docPr id="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67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A7CB8" w14:textId="47C0FF13" w:rsidR="00CB4788" w:rsidRPr="00500CCE" w:rsidRDefault="00CB4788" w:rsidP="00CB478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BA9765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„</w:t>
                            </w:r>
                            <w:r w:rsidRPr="00A41C0E">
                              <w:rPr>
                                <w:rFonts w:ascii="Arial" w:hAnsi="Arial" w:cs="Arial"/>
                                <w:b/>
                                <w:bCs/>
                                <w:color w:val="BA9765"/>
                                <w:sz w:val="21"/>
                                <w:szCs w:val="21"/>
                                <w:lang w:val="hu-HU"/>
                              </w:rPr>
                              <w:t>Le Pont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“</w:t>
                            </w:r>
                            <w:r w:rsidRPr="00A41C0E">
                              <w:rPr>
                                <w:rFonts w:ascii="Arial" w:hAnsi="Arial" w:cs="Arial"/>
                                <w:b/>
                                <w:bCs/>
                                <w:color w:val="BA9765"/>
                                <w:sz w:val="21"/>
                                <w:szCs w:val="21"/>
                                <w:lang w:val="hu-HU"/>
                              </w:rPr>
                              <w:t xml:space="preserve"> </w:t>
                            </w:r>
                            <w:r w:rsidR="00442514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има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екип от 600 специалисти,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съвместно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ръководени от </w:t>
                            </w:r>
                            <w:proofErr w:type="spellStart"/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Хелга</w:t>
                            </w:r>
                            <w:proofErr w:type="spellEnd"/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Сасди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(Будапеща</w:t>
                            </w:r>
                            <w:r w:rsidR="00442514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)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и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Конрад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Дорабиалски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(Варшава)</w:t>
                            </w:r>
                            <w:r w:rsidR="00442514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,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които безупречно свързват уменията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на експерти </w:t>
                            </w:r>
                            <w:r w:rsidR="00442514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различни националности и многостранни таланти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в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трите ц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ент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ъ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а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за върхов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и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постижени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я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-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Чехия (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 xml:space="preserve">CRM,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д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анни,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т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ехнологии и </w:t>
                            </w:r>
                            <w:r w:rsidRPr="00C866F9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уеб разработки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)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, Унгария (</w:t>
                            </w:r>
                            <w:r w:rsidRPr="00C866F9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разработване на съдържание и динамични, разнообразни и смели творчески идеи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) и Полша (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е-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търговия  и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създаване на творчески продукти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).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Този нов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„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Power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of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One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“ модел на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b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licis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Groupe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ЦИЕ предлага на </w:t>
                            </w:r>
                            <w:proofErr w:type="spellStart"/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маркетолозите</w:t>
                            </w:r>
                            <w:proofErr w:type="spellEnd"/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завършен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о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дигитално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решени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е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от край до край, адаптирано да отговаря на постоянно променящите се нужди на потребителите. Една от най-силните страни на „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Le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</w:rPr>
                              <w:t>Pont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“ е способността да предлага бързи решения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и гъвкавост в творческите разработки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 </w:t>
                            </w:r>
                            <w:r w:rsidR="00442514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>з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а </w:t>
                            </w:r>
                            <w:r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настоящите </w:t>
                            </w:r>
                            <w:r w:rsidRPr="00A41C0E">
                              <w:rPr>
                                <w:rFonts w:ascii="Arial" w:hAnsi="Arial" w:cs="Arial"/>
                                <w:color w:val="BA9765"/>
                                <w:sz w:val="21"/>
                                <w:szCs w:val="21"/>
                                <w:lang w:val="bg-BG"/>
                              </w:rPr>
                              <w:t xml:space="preserve">бизнес проблеми. </w:t>
                            </w:r>
                          </w:p>
                          <w:p w14:paraId="1B0531CC" w14:textId="315424A5" w:rsidR="00221CB6" w:rsidRDefault="00221CB6" w:rsidP="00AE650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BA9765"/>
                                <w:sz w:val="19"/>
                                <w:szCs w:val="19"/>
                                <w:lang w:val="hu-HU"/>
                              </w:rPr>
                            </w:pPr>
                          </w:p>
                          <w:p w14:paraId="040E9700" w14:textId="77777777" w:rsidR="00221CB6" w:rsidRPr="00500CCE" w:rsidRDefault="00221CB6" w:rsidP="00AE650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BA9765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292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58.15pt;margin-top:94.2pt;width:248pt;height:28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" fillcolor="window" strokeweight=".5pt">
                <v:textbox>
                  <w:txbxContent>
                    <w:p w14:paraId="4CCA7CB8" w14:textId="47C0FF13" w:rsidR="00CB4788" w:rsidRPr="00500CCE" w:rsidRDefault="00CB4788" w:rsidP="00CB4788">
                      <w:pPr>
                        <w:spacing w:line="276" w:lineRule="auto"/>
                        <w:rPr>
                          <w:rFonts w:ascii="Arial" w:hAnsi="Arial" w:cs="Arial"/>
                          <w:color w:val="BA9765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A9765"/>
                          <w:sz w:val="21"/>
                          <w:szCs w:val="21"/>
                          <w:lang w:val="bg-BG"/>
                        </w:rPr>
                        <w:t>„</w:t>
                      </w:r>
                      <w:r w:rsidRPr="00A41C0E">
                        <w:rPr>
                          <w:rFonts w:ascii="Arial" w:hAnsi="Arial" w:cs="Arial"/>
                          <w:b/>
                          <w:bCs/>
                          <w:color w:val="BA9765"/>
                          <w:sz w:val="21"/>
                          <w:szCs w:val="21"/>
                          <w:lang w:val="hu-HU"/>
                        </w:rPr>
                        <w:t>Le Pont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A9765"/>
                          <w:sz w:val="21"/>
                          <w:szCs w:val="21"/>
                          <w:lang w:val="bg-BG"/>
                        </w:rPr>
                        <w:t>“</w:t>
                      </w:r>
                      <w:r w:rsidRPr="00A41C0E">
                        <w:rPr>
                          <w:rFonts w:ascii="Arial" w:hAnsi="Arial" w:cs="Arial"/>
                          <w:b/>
                          <w:bCs/>
                          <w:color w:val="BA9765"/>
                          <w:sz w:val="21"/>
                          <w:szCs w:val="21"/>
                          <w:lang w:val="hu-HU"/>
                        </w:rPr>
                        <w:t xml:space="preserve"> </w:t>
                      </w:r>
                      <w:r w:rsidR="00442514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има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екип от 600 специалисти,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съвместно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ръководени от </w:t>
                      </w:r>
                      <w:proofErr w:type="spellStart"/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Хелга</w:t>
                      </w:r>
                      <w:proofErr w:type="spellEnd"/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proofErr w:type="spellStart"/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Сасди</w:t>
                      </w:r>
                      <w:proofErr w:type="spellEnd"/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(Будапеща</w:t>
                      </w:r>
                      <w:r w:rsidR="00442514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)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и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Конрад </w:t>
                      </w:r>
                      <w:proofErr w:type="spellStart"/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Дорабиалски</w:t>
                      </w:r>
                      <w:proofErr w:type="spellEnd"/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(Варшава)</w:t>
                      </w:r>
                      <w:r w:rsidR="00442514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,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които безупречно свързват уменията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на експерти </w:t>
                      </w:r>
                      <w:r w:rsidR="00442514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различни националности и многостранни таланти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в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трите ц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ент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ъ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а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за върхов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и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постижени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я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-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Чехия (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 xml:space="preserve">CRM,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д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анни,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т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ехнологии и </w:t>
                      </w:r>
                      <w:r w:rsidRPr="00C866F9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уеб разработки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)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, Унгария (</w:t>
                      </w:r>
                      <w:r w:rsidRPr="00C866F9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разработване на съдържание и динамични, разнообразни и смели творчески идеи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) и Полша (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е-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търговия  и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създаване на творчески продукти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).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Този нов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„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Power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of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One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“ модел на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Pu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b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licis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Groupe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ЦИЕ предлага на </w:t>
                      </w:r>
                      <w:proofErr w:type="spellStart"/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маркетолозите</w:t>
                      </w:r>
                      <w:proofErr w:type="spellEnd"/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завършен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о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дигитално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решени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е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от край до край, адаптирано да отговаря на постоянно променящите се нужди на потребителите. Една от най-силните страни на „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Le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</w:rPr>
                        <w:t>Pont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“ е способността да предлага бързи решения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и гъвкавост в творческите разработки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 </w:t>
                      </w:r>
                      <w:r w:rsidR="00442514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>з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а </w:t>
                      </w:r>
                      <w:r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настоящите </w:t>
                      </w:r>
                      <w:r w:rsidRPr="00A41C0E">
                        <w:rPr>
                          <w:rFonts w:ascii="Arial" w:hAnsi="Arial" w:cs="Arial"/>
                          <w:color w:val="BA9765"/>
                          <w:sz w:val="21"/>
                          <w:szCs w:val="21"/>
                          <w:lang w:val="bg-BG"/>
                        </w:rPr>
                        <w:t xml:space="preserve">бизнес проблеми. </w:t>
                      </w:r>
                    </w:p>
                    <w:p w14:paraId="1B0531CC" w14:textId="315424A5" w:rsidR="00221CB6" w:rsidRDefault="00221CB6" w:rsidP="00AE6503">
                      <w:pPr>
                        <w:spacing w:line="276" w:lineRule="auto"/>
                        <w:rPr>
                          <w:rFonts w:ascii="Arial" w:hAnsi="Arial" w:cs="Arial"/>
                          <w:color w:val="BA9765"/>
                          <w:sz w:val="19"/>
                          <w:szCs w:val="19"/>
                          <w:lang w:val="hu-HU"/>
                        </w:rPr>
                      </w:pPr>
                    </w:p>
                    <w:p w14:paraId="040E9700" w14:textId="77777777" w:rsidR="00221CB6" w:rsidRPr="00500CCE" w:rsidRDefault="00221CB6" w:rsidP="00AE6503">
                      <w:pPr>
                        <w:spacing w:line="276" w:lineRule="auto"/>
                        <w:rPr>
                          <w:rFonts w:ascii="Arial" w:hAnsi="Arial" w:cs="Arial"/>
                          <w:color w:val="BA9765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6EF9" w:rsidRPr="00286EF9">
        <w:rPr>
          <w:rFonts w:ascii="Arial" w:hAnsi="Arial" w:cs="Arial"/>
          <w:b/>
          <w:bCs/>
          <w:sz w:val="21"/>
          <w:szCs w:val="21"/>
          <w:lang w:val="bg-BG"/>
        </w:rPr>
        <w:t>17 февруари, 2022 г.</w:t>
      </w:r>
      <w:r w:rsidR="00CB4788">
        <w:rPr>
          <w:rFonts w:ascii="Arial" w:hAnsi="Arial" w:cs="Arial"/>
          <w:b/>
          <w:bCs/>
          <w:sz w:val="21"/>
          <w:szCs w:val="21"/>
          <w:lang w:val="bg-BG"/>
        </w:rPr>
        <w:t xml:space="preserve"> –</w:t>
      </w:r>
      <w:r w:rsidR="00286EF9" w:rsidRPr="00286EF9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proofErr w:type="spellStart"/>
      <w:r w:rsidR="00286EF9" w:rsidRPr="00286EF9">
        <w:rPr>
          <w:rFonts w:ascii="Arial" w:eastAsia="Arial" w:hAnsi="Arial" w:cs="Arial"/>
          <w:b/>
          <w:bCs/>
          <w:sz w:val="21"/>
          <w:szCs w:val="21"/>
          <w:lang w:val="bg-BG" w:bidi="en-US"/>
        </w:rPr>
        <w:t>Йеркър</w:t>
      </w:r>
      <w:proofErr w:type="spellEnd"/>
      <w:r w:rsidR="00CB4788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</w:t>
      </w:r>
      <w:proofErr w:type="spellStart"/>
      <w:r w:rsidR="00286EF9" w:rsidRPr="00286EF9">
        <w:rPr>
          <w:rFonts w:ascii="Arial" w:eastAsia="Arial" w:hAnsi="Arial" w:cs="Arial"/>
          <w:b/>
          <w:bCs/>
          <w:sz w:val="21"/>
          <w:szCs w:val="21"/>
          <w:lang w:val="bg-BG" w:bidi="en-US"/>
        </w:rPr>
        <w:t>Фегерстрьом</w:t>
      </w:r>
      <w:proofErr w:type="spellEnd"/>
      <w:r w:rsidR="00286EF9" w:rsidRPr="00286EF9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е назначен за главен творчески директор на „</w:t>
      </w:r>
      <w:r w:rsidR="00286EF9" w:rsidRPr="00286EF9">
        <w:rPr>
          <w:rFonts w:ascii="Arial" w:hAnsi="Arial" w:cs="Arial"/>
          <w:b/>
          <w:bCs/>
          <w:sz w:val="21"/>
          <w:szCs w:val="21"/>
          <w:lang w:bidi="en-US"/>
        </w:rPr>
        <w:t>Le</w:t>
      </w:r>
      <w:r w:rsidR="00286EF9" w:rsidRPr="00286EF9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</w:t>
      </w:r>
      <w:r w:rsidR="00286EF9" w:rsidRPr="00286EF9">
        <w:rPr>
          <w:rFonts w:ascii="Arial" w:hAnsi="Arial" w:cs="Arial"/>
          <w:b/>
          <w:bCs/>
          <w:sz w:val="21"/>
          <w:szCs w:val="21"/>
          <w:lang w:bidi="en-US"/>
        </w:rPr>
        <w:t>Pont</w:t>
      </w:r>
      <w:r w:rsidR="00286EF9" w:rsidRPr="00286EF9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“, </w:t>
      </w:r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централният хъб за дигитални решения от край до край на </w:t>
      </w:r>
      <w:r w:rsidR="00286EF9" w:rsidRPr="002C5BCB">
        <w:rPr>
          <w:rFonts w:ascii="Arial" w:eastAsia="Calibri" w:hAnsi="Arial" w:cs="Arial"/>
          <w:b/>
          <w:bCs/>
          <w:color w:val="000000"/>
          <w:sz w:val="21"/>
          <w:szCs w:val="21"/>
        </w:rPr>
        <w:t>Publicis</w:t>
      </w:r>
      <w:r w:rsidR="00286EF9" w:rsidRPr="002C5BCB">
        <w:rPr>
          <w:rFonts w:ascii="Arial" w:eastAsia="Calibri" w:hAnsi="Arial" w:cs="Arial"/>
          <w:b/>
          <w:bCs/>
          <w:color w:val="000000"/>
          <w:sz w:val="21"/>
          <w:szCs w:val="21"/>
          <w:lang w:val="bg-BG"/>
        </w:rPr>
        <w:t xml:space="preserve"> </w:t>
      </w:r>
      <w:r w:rsidR="00286EF9" w:rsidRPr="002C5BCB">
        <w:rPr>
          <w:rFonts w:ascii="Arial" w:eastAsia="Calibri" w:hAnsi="Arial" w:cs="Arial"/>
          <w:b/>
          <w:bCs/>
          <w:color w:val="000000"/>
          <w:sz w:val="21"/>
          <w:szCs w:val="21"/>
        </w:rPr>
        <w:t>Groupe</w:t>
      </w:r>
      <w:r w:rsidR="00286EF9" w:rsidRPr="002C5BCB">
        <w:rPr>
          <w:rFonts w:ascii="Arial" w:eastAsia="Calibri" w:hAnsi="Arial" w:cs="Arial"/>
          <w:b/>
          <w:bCs/>
          <w:color w:val="000000"/>
          <w:sz w:val="21"/>
          <w:szCs w:val="21"/>
          <w:lang w:val="bg-BG"/>
        </w:rPr>
        <w:t xml:space="preserve"> за Централна и Източна Европа (ЦИЕ), считано от </w:t>
      </w:r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февруари 2022 г.</w:t>
      </w:r>
      <w:r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</w:t>
      </w:r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Новите отговорности на </w:t>
      </w:r>
      <w:proofErr w:type="spellStart"/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>Йеркер</w:t>
      </w:r>
      <w:proofErr w:type="spellEnd"/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ще</w:t>
      </w:r>
      <w:r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 </w:t>
      </w:r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допълват сегашните му задължения </w:t>
      </w:r>
      <w:r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>на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главен творчески директор за </w:t>
      </w:r>
      <w:r w:rsidR="00286EF9" w:rsidRPr="002C5BCB">
        <w:rPr>
          <w:rFonts w:ascii="Arial" w:hAnsi="Arial" w:cs="Arial"/>
          <w:b/>
          <w:bCs/>
          <w:sz w:val="21"/>
          <w:szCs w:val="21"/>
          <w:lang w:bidi="en-US"/>
        </w:rPr>
        <w:t>Publicis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</w:t>
      </w:r>
      <w:r w:rsidR="00286EF9" w:rsidRPr="002C5BCB">
        <w:rPr>
          <w:rFonts w:ascii="Arial" w:hAnsi="Arial" w:cs="Arial"/>
          <w:b/>
          <w:bCs/>
          <w:sz w:val="21"/>
          <w:szCs w:val="21"/>
          <w:lang w:bidi="en-US"/>
        </w:rPr>
        <w:t>Groupe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Скандинавия. </w:t>
      </w:r>
      <w:proofErr w:type="spellStart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Йеркър</w:t>
      </w:r>
      <w:proofErr w:type="spellEnd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е бил съосновател на </w:t>
      </w:r>
      <w:r w:rsidR="00286EF9" w:rsidRPr="002C5BCB">
        <w:rPr>
          <w:rFonts w:ascii="Arial" w:hAnsi="Arial" w:cs="Arial"/>
          <w:b/>
          <w:bCs/>
          <w:sz w:val="21"/>
          <w:szCs w:val="21"/>
          <w:lang w:bidi="en-US"/>
        </w:rPr>
        <w:t>Saatchi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&amp; </w:t>
      </w:r>
      <w:r w:rsidR="00286EF9" w:rsidRPr="002C5BCB">
        <w:rPr>
          <w:rFonts w:ascii="Arial" w:hAnsi="Arial" w:cs="Arial"/>
          <w:b/>
          <w:bCs/>
          <w:sz w:val="21"/>
          <w:szCs w:val="21"/>
          <w:lang w:bidi="en-US"/>
        </w:rPr>
        <w:t>Saatchi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в </w:t>
      </w:r>
      <w:r w:rsidR="00286EF9" w:rsidRPr="002C5BCB">
        <w:rPr>
          <w:rFonts w:ascii="Arial" w:eastAsia="Arial" w:hAnsi="Arial" w:cs="Arial"/>
          <w:b/>
          <w:bCs/>
          <w:sz w:val="21"/>
          <w:szCs w:val="21"/>
          <w:lang w:val="bg-BG" w:bidi="en-US"/>
        </w:rPr>
        <w:t xml:space="preserve">Стокхолм, също част от </w:t>
      </w:r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групата, преди да се премести от DDB в Австралия, където оглавява офиса на „</w:t>
      </w:r>
      <w:proofErr w:type="spellStart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McCANN</w:t>
      </w:r>
      <w:proofErr w:type="spellEnd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</w:t>
      </w:r>
      <w:proofErr w:type="spellStart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Wordgroup</w:t>
      </w:r>
      <w:proofErr w:type="spellEnd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“ в Сидни, до първата победа на агенцията в творческия фестивал</w:t>
      </w:r>
      <w:r w:rsidR="00CB4788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</w:t>
      </w:r>
      <w:proofErr w:type="spellStart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Cannes</w:t>
      </w:r>
      <w:proofErr w:type="spellEnd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 xml:space="preserve"> </w:t>
      </w:r>
      <w:proofErr w:type="spellStart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Lions</w:t>
      </w:r>
      <w:proofErr w:type="spellEnd"/>
      <w:r w:rsidR="00286EF9" w:rsidRPr="002C5BCB">
        <w:rPr>
          <w:rFonts w:ascii="Arial" w:hAnsi="Arial" w:cs="Arial"/>
          <w:b/>
          <w:bCs/>
          <w:sz w:val="21"/>
          <w:szCs w:val="21"/>
          <w:lang w:val="bg-BG" w:bidi="en-US"/>
        </w:rPr>
        <w:t>.</w:t>
      </w:r>
    </w:p>
    <w:p w14:paraId="59468074" w14:textId="079CB452" w:rsidR="00DA5CEE" w:rsidRPr="002C5BCB" w:rsidRDefault="00DA5CEE" w:rsidP="009A3A94">
      <w:pPr>
        <w:pStyle w:val="Textedesaisie"/>
        <w:spacing w:line="276" w:lineRule="auto"/>
        <w:ind w:firstLine="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3DE253B6" w14:textId="1C77E203" w:rsidR="00CB4788" w:rsidRDefault="00286EF9" w:rsidP="00442514">
      <w:pPr>
        <w:pStyle w:val="Textedesaisie"/>
        <w:spacing w:line="276" w:lineRule="auto"/>
        <w:ind w:firstLine="0"/>
        <w:textAlignment w:val="baseline"/>
        <w:rPr>
          <w:rFonts w:ascii="Arial" w:hAnsi="Arial" w:cs="Arial"/>
          <w:sz w:val="21"/>
          <w:szCs w:val="21"/>
          <w:lang w:val="bg-BG"/>
        </w:rPr>
      </w:pPr>
      <w:r w:rsidRPr="002C5BCB">
        <w:rPr>
          <w:rFonts w:ascii="Arial" w:hAnsi="Arial" w:cs="Arial"/>
          <w:sz w:val="21"/>
          <w:szCs w:val="21"/>
          <w:lang w:val="bg-BG" w:bidi="en-US"/>
        </w:rPr>
        <w:t>К</w:t>
      </w:r>
      <w:r w:rsidRPr="002C5BCB">
        <w:rPr>
          <w:rFonts w:ascii="Arial" w:hAnsi="Arial" w:cs="Arial"/>
          <w:sz w:val="21"/>
          <w:szCs w:val="21"/>
          <w:lang w:val="bg-BG"/>
        </w:rPr>
        <w:t>ато един от най-динамичните региони в международен план, ЦИЕ е място на талантливи</w:t>
      </w:r>
      <w:r w:rsidR="00CB4788" w:rsidRPr="002C5BCB">
        <w:rPr>
          <w:rFonts w:ascii="Arial" w:hAnsi="Arial" w:cs="Arial"/>
          <w:sz w:val="21"/>
          <w:szCs w:val="21"/>
          <w:lang w:val="bg-BG"/>
        </w:rPr>
        <w:t xml:space="preserve"> </w:t>
      </w:r>
      <w:r w:rsidRPr="002C5BCB">
        <w:rPr>
          <w:rFonts w:ascii="Arial" w:hAnsi="Arial" w:cs="Arial"/>
          <w:sz w:val="21"/>
          <w:szCs w:val="21"/>
          <w:lang w:val="bg-BG"/>
        </w:rPr>
        <w:t>експерти в маркетинговата комуникационна индустрия, които обслужват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едни от най-големите брандове в света. Доказателство за растящата си значимост </w:t>
      </w:r>
      <w:r>
        <w:rPr>
          <w:rFonts w:ascii="Arial" w:hAnsi="Arial" w:cs="Arial"/>
          <w:sz w:val="21"/>
          <w:szCs w:val="21"/>
          <w:lang w:val="bg-BG"/>
        </w:rPr>
        <w:t>на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региона е скорошното лансиране на „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Le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Pont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>“ в Publicis Groupe ЦИЕ в края на 2021г.</w:t>
      </w:r>
      <w:r>
        <w:rPr>
          <w:rFonts w:ascii="Arial" w:hAnsi="Arial" w:cs="Arial"/>
          <w:sz w:val="21"/>
          <w:szCs w:val="21"/>
          <w:lang w:val="bg-BG"/>
        </w:rPr>
        <w:t xml:space="preserve">, чиито екипи от </w:t>
      </w:r>
      <w:r w:rsidRPr="00C92A00">
        <w:rPr>
          <w:rFonts w:ascii="Arial" w:hAnsi="Arial" w:cs="Arial"/>
          <w:sz w:val="21"/>
          <w:szCs w:val="21"/>
          <w:lang w:val="bg-BG"/>
        </w:rPr>
        <w:t>центровете за върхови постижения в Чехия, Унгария и Полша се присъединяват към международните екипи на групата</w:t>
      </w:r>
      <w:r w:rsidRPr="00AF6C97">
        <w:rPr>
          <w:rFonts w:ascii="Arial" w:hAnsi="Arial" w:cs="Arial"/>
          <w:sz w:val="21"/>
          <w:szCs w:val="21"/>
          <w:lang w:val="bg-BG"/>
        </w:rPr>
        <w:t xml:space="preserve">, работещи за </w:t>
      </w:r>
      <w:r w:rsidR="00CB4788">
        <w:rPr>
          <w:rFonts w:ascii="Arial" w:hAnsi="Arial" w:cs="Arial"/>
          <w:sz w:val="21"/>
          <w:szCs w:val="21"/>
          <w:lang w:val="bg-BG"/>
        </w:rPr>
        <w:t>едно от най-големите пазари и брандове.</w:t>
      </w:r>
    </w:p>
    <w:p w14:paraId="10CB3DBD" w14:textId="72764281" w:rsidR="00B50730" w:rsidRDefault="009F331D" w:rsidP="00442514">
      <w:pPr>
        <w:pStyle w:val="Textedesaisie"/>
        <w:spacing w:line="276" w:lineRule="auto"/>
        <w:ind w:firstLine="0"/>
        <w:textAlignment w:val="baseline"/>
        <w:rPr>
          <w:rFonts w:ascii="Arial" w:eastAsia="Arial" w:hAnsi="Arial" w:cs="Arial"/>
          <w:sz w:val="21"/>
          <w:szCs w:val="21"/>
          <w:lang w:bidi="en-US"/>
        </w:rPr>
      </w:pPr>
      <w:r>
        <w:rPr>
          <w:rFonts w:ascii="Arial" w:eastAsia="Arial" w:hAnsi="Arial" w:cs="Arial"/>
          <w:sz w:val="21"/>
          <w:szCs w:val="21"/>
          <w:lang w:bidi="en-US"/>
        </w:rPr>
        <w:t xml:space="preserve"> </w:t>
      </w:r>
    </w:p>
    <w:p w14:paraId="5A3818CE" w14:textId="58DE3BB8" w:rsidR="002962C1" w:rsidRDefault="002962C1" w:rsidP="00442514">
      <w:pPr>
        <w:jc w:val="both"/>
        <w:rPr>
          <w:rFonts w:ascii="Arial" w:hAnsi="Arial" w:cs="Arial"/>
          <w:b/>
          <w:bCs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„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Да </w:t>
      </w:r>
      <w:r>
        <w:rPr>
          <w:rFonts w:ascii="Arial" w:hAnsi="Arial" w:cs="Arial"/>
          <w:i/>
          <w:iCs/>
          <w:sz w:val="21"/>
          <w:szCs w:val="21"/>
          <w:lang w:val="bg-BG"/>
        </w:rPr>
        <w:t>привл</w:t>
      </w:r>
      <w:r w:rsidR="00442514">
        <w:rPr>
          <w:rFonts w:ascii="Arial" w:hAnsi="Arial" w:cs="Arial"/>
          <w:i/>
          <w:iCs/>
          <w:sz w:val="21"/>
          <w:szCs w:val="21"/>
          <w:lang w:val="bg-BG"/>
        </w:rPr>
        <w:t>е</w:t>
      </w:r>
      <w:r>
        <w:rPr>
          <w:rFonts w:ascii="Arial" w:hAnsi="Arial" w:cs="Arial"/>
          <w:i/>
          <w:iCs/>
          <w:sz w:val="21"/>
          <w:szCs w:val="21"/>
          <w:lang w:val="bg-BG"/>
        </w:rPr>
        <w:t>чем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в екипа световно признат творчески лидер като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Йеркър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, рефлектира амбицията ни „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“ да бъде най-добрата услуга в света, без изключения, и нашата компания вярва в силата на креативността като туптящото сърце на всичко, което правим. За да използвам спортен термин, идването на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Йеркър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ще бъде „най-голямото попълнение в зимния трансферен прозорец“ в маркетинговата индустрия в ЦИЕ, което е наистина вълнуващо за нас и за творческата сцена в региона.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Йеркър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също е страхотен човек, който искрено вярвам, ще внесе вдъхновение и лидерство в „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,</w:t>
      </w:r>
      <w:r w:rsidRPr="00C92A00">
        <w:rPr>
          <w:rFonts w:ascii="Arial" w:hAnsi="Arial" w:cs="Arial"/>
          <w:i/>
          <w:iCs/>
          <w:sz w:val="21"/>
          <w:szCs w:val="21"/>
        </w:rPr>
        <w:t>”</w:t>
      </w:r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споделя Томас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Лауко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, главен изпълнителен директор на Publicis Groupe за ЦИЕ.</w:t>
      </w:r>
    </w:p>
    <w:p w14:paraId="60A5F229" w14:textId="77777777" w:rsidR="00442514" w:rsidRPr="00C92A00" w:rsidRDefault="00442514" w:rsidP="002962C1">
      <w:pPr>
        <w:rPr>
          <w:rFonts w:ascii="Arial" w:hAnsi="Arial" w:cs="Arial"/>
          <w:b/>
          <w:bCs/>
          <w:sz w:val="21"/>
          <w:szCs w:val="21"/>
          <w:lang w:val="bg-BG"/>
        </w:rPr>
      </w:pPr>
    </w:p>
    <w:p w14:paraId="351C6EE1" w14:textId="3CFC7445" w:rsidR="002962C1" w:rsidRDefault="002962C1" w:rsidP="00442514">
      <w:pPr>
        <w:jc w:val="both"/>
        <w:rPr>
          <w:rFonts w:ascii="Arial" w:eastAsia="Arial" w:hAnsi="Arial" w:cs="Arial"/>
          <w:sz w:val="21"/>
          <w:szCs w:val="21"/>
          <w:lang w:val="bg-BG" w:bidi="en-US"/>
        </w:rPr>
      </w:pPr>
      <w:r>
        <w:rPr>
          <w:rFonts w:ascii="Arial" w:hAnsi="Arial" w:cs="Arial"/>
          <w:sz w:val="21"/>
          <w:szCs w:val="21"/>
          <w:lang w:val="bg-BG"/>
        </w:rPr>
        <w:lastRenderedPageBreak/>
        <w:t>Т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ова е втората професия на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Йеркър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Фегерстрьом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: докато е бил млад, е служил 5 години в шведската армия като офицер, включително е бил командирован в Босна и Херцеговина за 7 месеца. След като си взима сезонен билет за домакинските мачове на любимия си футболен отбор – Челси, той заминава да учи в Лондон. Това е и мястото, където започва кариерата си в комуникациите, която продължава близо 20 години. Първоначално започва като стратегически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планьор</w:t>
      </w:r>
      <w:proofErr w:type="spellEnd"/>
      <w:r>
        <w:rPr>
          <w:rFonts w:ascii="Arial" w:hAnsi="Arial" w:cs="Arial"/>
          <w:sz w:val="21"/>
          <w:szCs w:val="21"/>
          <w:lang w:val="bg-BG"/>
        </w:rPr>
        <w:t>,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преди да стане управляващ партньор, а по-късно и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многокократен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носител на награди за творчески директор. Той смята себе си за изключителен късметлия, заради възможността да бъде част и да ръководи екипи, които печелят множество награди</w:t>
      </w:r>
      <w:r>
        <w:rPr>
          <w:rFonts w:ascii="Arial" w:hAnsi="Arial" w:cs="Arial"/>
          <w:sz w:val="21"/>
          <w:szCs w:val="21"/>
          <w:lang w:val="bg-BG"/>
        </w:rPr>
        <w:t>,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r>
        <w:rPr>
          <w:rFonts w:ascii="Arial" w:hAnsi="Arial" w:cs="Arial"/>
          <w:sz w:val="21"/>
          <w:szCs w:val="21"/>
          <w:lang w:val="bg-BG"/>
        </w:rPr>
        <w:t>част от които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са </w:t>
      </w:r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D&amp;AD,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Effie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,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Cannes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Lions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 (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Titanium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 Lion),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Eurobest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,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Clios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,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One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 xml:space="preserve"> </w:t>
      </w:r>
      <w:proofErr w:type="spellStart"/>
      <w:r w:rsidRPr="00AC7FFB">
        <w:rPr>
          <w:rFonts w:ascii="Arial" w:eastAsia="Arial" w:hAnsi="Arial" w:cs="Arial"/>
          <w:sz w:val="21"/>
          <w:szCs w:val="21"/>
          <w:lang w:val="bg-BG" w:bidi="en-US"/>
        </w:rPr>
        <w:t>Show</w:t>
      </w:r>
      <w:proofErr w:type="spellEnd"/>
      <w:r w:rsidRPr="00AC7FFB">
        <w:rPr>
          <w:rFonts w:ascii="Arial" w:eastAsia="Arial" w:hAnsi="Arial" w:cs="Arial"/>
          <w:sz w:val="21"/>
          <w:szCs w:val="21"/>
          <w:lang w:val="bg-BG" w:bidi="en-US"/>
        </w:rPr>
        <w:t>.</w:t>
      </w:r>
    </w:p>
    <w:p w14:paraId="3C054206" w14:textId="77777777" w:rsidR="00442514" w:rsidRPr="00AC7FFB" w:rsidRDefault="00442514" w:rsidP="00442514">
      <w:pPr>
        <w:jc w:val="both"/>
        <w:rPr>
          <w:rFonts w:ascii="Arial" w:eastAsia="Arial" w:hAnsi="Arial" w:cs="Arial"/>
          <w:sz w:val="21"/>
          <w:szCs w:val="21"/>
          <w:lang w:val="bg-BG" w:bidi="en-US"/>
        </w:rPr>
      </w:pPr>
    </w:p>
    <w:p w14:paraId="1ED671A0" w14:textId="30C2BA8B" w:rsidR="002962C1" w:rsidRDefault="002962C1" w:rsidP="00442514">
      <w:pPr>
        <w:jc w:val="both"/>
        <w:rPr>
          <w:rFonts w:ascii="Arial" w:eastAsia="Arial" w:hAnsi="Arial" w:cs="Arial"/>
          <w:sz w:val="21"/>
          <w:szCs w:val="21"/>
          <w:lang w:val="bg-BG" w:bidi="en-US"/>
        </w:rPr>
      </w:pPr>
      <w:r w:rsidRPr="00AC7FFB">
        <w:rPr>
          <w:rFonts w:ascii="Arial" w:eastAsia="Arial" w:hAnsi="Arial" w:cs="Arial"/>
          <w:sz w:val="21"/>
          <w:szCs w:val="21"/>
          <w:lang w:val="bg-BG" w:bidi="en-US"/>
        </w:rPr>
        <w:t>Ключовите отличия в неговата кариера включват:</w:t>
      </w:r>
    </w:p>
    <w:p w14:paraId="397B4295" w14:textId="77777777" w:rsidR="00442514" w:rsidRPr="00AC7FFB" w:rsidRDefault="00442514" w:rsidP="00442514">
      <w:pPr>
        <w:jc w:val="both"/>
        <w:rPr>
          <w:rFonts w:ascii="Arial" w:eastAsia="Arial" w:hAnsi="Arial" w:cs="Arial"/>
          <w:sz w:val="21"/>
          <w:szCs w:val="21"/>
          <w:lang w:val="bg-BG" w:bidi="en-US"/>
        </w:rPr>
      </w:pPr>
    </w:p>
    <w:p w14:paraId="23D1D055" w14:textId="77777777" w:rsidR="002962C1" w:rsidRPr="00AC7FFB" w:rsidRDefault="002962C1" w:rsidP="0044251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 xml:space="preserve">Основател на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Saatchi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&amp;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Saatchi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в Стокхолм</w:t>
      </w:r>
    </w:p>
    <w:p w14:paraId="4332121D" w14:textId="77777777" w:rsidR="002962C1" w:rsidRPr="00AC7FFB" w:rsidRDefault="002962C1" w:rsidP="0044251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Управляващ партньор в DDB, Швеция</w:t>
      </w:r>
    </w:p>
    <w:p w14:paraId="72EDB614" w14:textId="77777777" w:rsidR="002962C1" w:rsidRPr="00AC7FFB" w:rsidRDefault="002962C1" w:rsidP="0044251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 xml:space="preserve">Изпълнителен творчески директор в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McCANN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>, Сидни</w:t>
      </w:r>
    </w:p>
    <w:p w14:paraId="246F0B6A" w14:textId="77777777" w:rsidR="002962C1" w:rsidRPr="00AC7FFB" w:rsidRDefault="002962C1" w:rsidP="0044251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Главен творчески директор в Publicis Groupe, Скандинавия</w:t>
      </w:r>
    </w:p>
    <w:p w14:paraId="53159595" w14:textId="77777777" w:rsidR="002962C1" w:rsidRPr="00AC7FFB" w:rsidRDefault="002962C1" w:rsidP="0044251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Главен творчески директор в „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Le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proofErr w:type="spellStart"/>
      <w:r w:rsidRPr="00AC7FFB">
        <w:rPr>
          <w:rFonts w:ascii="Arial" w:hAnsi="Arial" w:cs="Arial"/>
          <w:sz w:val="21"/>
          <w:szCs w:val="21"/>
          <w:lang w:val="bg-BG"/>
        </w:rPr>
        <w:t>Pont</w:t>
      </w:r>
      <w:proofErr w:type="spellEnd"/>
      <w:r w:rsidRPr="00AC7FFB">
        <w:rPr>
          <w:rFonts w:ascii="Arial" w:hAnsi="Arial" w:cs="Arial"/>
          <w:sz w:val="21"/>
          <w:szCs w:val="21"/>
          <w:lang w:val="bg-BG"/>
        </w:rPr>
        <w:t>“</w:t>
      </w:r>
    </w:p>
    <w:p w14:paraId="7E18582E" w14:textId="48B63109" w:rsidR="002962C1" w:rsidRDefault="002962C1" w:rsidP="00442514">
      <w:pPr>
        <w:jc w:val="both"/>
        <w:rPr>
          <w:rFonts w:ascii="Arial" w:hAnsi="Arial" w:cs="Arial"/>
          <w:b/>
          <w:bCs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„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>За мен, сблъсък</w:t>
      </w:r>
      <w:r>
        <w:rPr>
          <w:rFonts w:ascii="Arial" w:hAnsi="Arial" w:cs="Arial"/>
          <w:i/>
          <w:iCs/>
          <w:sz w:val="21"/>
          <w:szCs w:val="21"/>
          <w:lang w:val="bg-BG"/>
        </w:rPr>
        <w:t>ът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на креативността, технологиите и човечността</w:t>
      </w:r>
      <w:r>
        <w:rPr>
          <w:rFonts w:ascii="Arial" w:hAnsi="Arial" w:cs="Arial"/>
          <w:i/>
          <w:iCs/>
          <w:sz w:val="21"/>
          <w:szCs w:val="21"/>
        </w:rPr>
        <w:t>/</w:t>
      </w:r>
      <w:r>
        <w:rPr>
          <w:rFonts w:ascii="Arial" w:hAnsi="Arial" w:cs="Arial"/>
          <w:i/>
          <w:iCs/>
          <w:sz w:val="21"/>
          <w:szCs w:val="21"/>
          <w:lang w:val="bg-BG"/>
        </w:rPr>
        <w:t>човешкото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е една от най-интересните среди за развитието на големи идеи – „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“ е всичко това и още повече. Една истинска инициатива на бъдещето, “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” е международна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диферсифицирана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платформа, защото обединява множество различни компетенции, което е страхотно за творческите процеси. С данните, които играят ключова роля, се постигат креативни решения с огромна доза прецизност. Обичам мащабни възможности като „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“ и винаги съм бил фен на региона на ЦИЕ, както и на невероятните таланти от тази част на света. Очаквам с нетърпение събирането на повече от 600 велики умове заедно, за да комбинирам и освободя тази сила, разрешавайки най-големите бизнес предизвикателства, пред които са изправени нашите клиенти,“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r w:rsidRPr="00442514">
        <w:rPr>
          <w:rFonts w:ascii="Arial" w:hAnsi="Arial" w:cs="Arial"/>
          <w:b/>
          <w:bCs/>
          <w:sz w:val="21"/>
          <w:szCs w:val="21"/>
          <w:lang w:val="bg-BG"/>
        </w:rPr>
        <w:t xml:space="preserve">споделя </w:t>
      </w:r>
      <w:proofErr w:type="spellStart"/>
      <w:r w:rsidRPr="00442514">
        <w:rPr>
          <w:rFonts w:ascii="Arial" w:hAnsi="Arial" w:cs="Arial"/>
          <w:b/>
          <w:bCs/>
          <w:sz w:val="21"/>
          <w:szCs w:val="21"/>
          <w:lang w:val="bg-BG"/>
        </w:rPr>
        <w:t>Йеркър</w:t>
      </w:r>
      <w:proofErr w:type="spellEnd"/>
      <w:r w:rsidRPr="00442514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proofErr w:type="spellStart"/>
      <w:r w:rsidRPr="00442514">
        <w:rPr>
          <w:rFonts w:ascii="Arial" w:hAnsi="Arial" w:cs="Arial"/>
          <w:b/>
          <w:bCs/>
          <w:sz w:val="21"/>
          <w:szCs w:val="21"/>
          <w:lang w:val="bg-BG"/>
        </w:rPr>
        <w:t>Фегерстрьом</w:t>
      </w:r>
      <w:proofErr w:type="spellEnd"/>
      <w:r w:rsidRPr="00442514">
        <w:rPr>
          <w:rFonts w:ascii="Arial" w:hAnsi="Arial" w:cs="Arial"/>
          <w:b/>
          <w:bCs/>
          <w:sz w:val="21"/>
          <w:szCs w:val="21"/>
          <w:lang w:val="bg-BG"/>
        </w:rPr>
        <w:t xml:space="preserve">, главен творчески директор на </w:t>
      </w:r>
      <w:r w:rsidRPr="00442514">
        <w:rPr>
          <w:rFonts w:ascii="Arial" w:hAnsi="Arial" w:cs="Arial"/>
          <w:b/>
          <w:bCs/>
          <w:sz w:val="21"/>
          <w:szCs w:val="21"/>
        </w:rPr>
        <w:t>“Le Pont”</w:t>
      </w:r>
      <w:r w:rsidRPr="00442514">
        <w:rPr>
          <w:rFonts w:ascii="Arial" w:hAnsi="Arial" w:cs="Arial"/>
          <w:b/>
          <w:bCs/>
          <w:sz w:val="21"/>
          <w:szCs w:val="21"/>
          <w:lang w:val="bg-BG"/>
        </w:rPr>
        <w:t>.</w:t>
      </w:r>
    </w:p>
    <w:p w14:paraId="1083F71F" w14:textId="77777777" w:rsidR="00442514" w:rsidRPr="00442514" w:rsidRDefault="00442514" w:rsidP="00442514">
      <w:pPr>
        <w:jc w:val="both"/>
        <w:rPr>
          <w:rFonts w:ascii="Arial" w:hAnsi="Arial" w:cs="Arial"/>
          <w:b/>
          <w:bCs/>
          <w:sz w:val="21"/>
          <w:szCs w:val="21"/>
          <w:lang w:val="bg-BG"/>
        </w:rPr>
      </w:pPr>
    </w:p>
    <w:p w14:paraId="06FBE1DD" w14:textId="77777777" w:rsidR="002962C1" w:rsidRDefault="002962C1" w:rsidP="00442514">
      <w:pPr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„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Пристигането на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Йеркър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е не само страхотна новина за нас, но също и за целия творчески регион: това показва, че ние предлагаме атрактивни възможности за големите играчи в индустрията,“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споделя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Хелга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Сасди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, съпредседател на „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.</w:t>
      </w:r>
    </w:p>
    <w:p w14:paraId="08148639" w14:textId="31AC135D" w:rsidR="002962C1" w:rsidRPr="00AC7FFB" w:rsidRDefault="002962C1" w:rsidP="00442514">
      <w:pPr>
        <w:jc w:val="both"/>
        <w:rPr>
          <w:rFonts w:ascii="Arial" w:hAnsi="Arial" w:cs="Arial"/>
          <w:sz w:val="21"/>
          <w:szCs w:val="21"/>
          <w:lang w:val="bg-BG"/>
        </w:rPr>
      </w:pPr>
      <w:r w:rsidRPr="00AC7FFB">
        <w:rPr>
          <w:rFonts w:ascii="Arial" w:hAnsi="Arial" w:cs="Arial"/>
          <w:sz w:val="21"/>
          <w:szCs w:val="21"/>
          <w:lang w:val="bg-BG"/>
        </w:rPr>
        <w:t>“</w:t>
      </w:r>
      <w:r w:rsidRPr="00C92A00">
        <w:rPr>
          <w:rFonts w:ascii="Arial" w:hAnsi="Arial" w:cs="Arial"/>
          <w:i/>
          <w:iCs/>
          <w:sz w:val="21"/>
          <w:szCs w:val="21"/>
          <w:lang w:val="bg-BG"/>
        </w:rPr>
        <w:t>Не всеки ден имаш възможност да работиш с глобален креативен талант от този калибър, което показва, че развитието на „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i/>
          <w:iCs/>
          <w:sz w:val="21"/>
          <w:szCs w:val="21"/>
          <w:lang w:val="bg-BG"/>
        </w:rPr>
        <w:t>“ предлага невероятни възможности за творческата и маркетингова индустрия в региона,”</w:t>
      </w:r>
      <w:r w:rsidRPr="00AC7FFB">
        <w:rPr>
          <w:rFonts w:ascii="Arial" w:hAnsi="Arial" w:cs="Arial"/>
          <w:sz w:val="21"/>
          <w:szCs w:val="21"/>
          <w:lang w:val="bg-BG"/>
        </w:rPr>
        <w:t xml:space="preserve"> </w:t>
      </w:r>
      <w:r w:rsidRPr="00C92A00">
        <w:rPr>
          <w:rFonts w:ascii="Arial" w:hAnsi="Arial" w:cs="Arial"/>
          <w:b/>
          <w:bCs/>
          <w:sz w:val="21"/>
          <w:szCs w:val="21"/>
          <w:lang w:val="bg-BG"/>
        </w:rPr>
        <w:t>допълва</w:t>
      </w:r>
      <w:r w:rsidR="00442514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Конрад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Дорабиалски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, съпредседател на „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Le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 xml:space="preserve"> </w:t>
      </w:r>
      <w:proofErr w:type="spellStart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Pont</w:t>
      </w:r>
      <w:proofErr w:type="spellEnd"/>
      <w:r w:rsidRPr="00C92A00">
        <w:rPr>
          <w:rFonts w:ascii="Arial" w:hAnsi="Arial" w:cs="Arial"/>
          <w:b/>
          <w:bCs/>
          <w:sz w:val="21"/>
          <w:szCs w:val="21"/>
          <w:lang w:val="bg-BG"/>
        </w:rPr>
        <w:t>.“</w:t>
      </w:r>
    </w:p>
    <w:p w14:paraId="244B6C55" w14:textId="3286FFD6" w:rsidR="005D3854" w:rsidRDefault="005D3854" w:rsidP="005D3854">
      <w:pPr>
        <w:widowControl w:val="0"/>
        <w:ind w:right="-91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866BC8" w14:textId="77777777" w:rsidR="004D5430" w:rsidRPr="004D5430" w:rsidRDefault="004D5430" w:rsidP="00D42E47">
      <w:pPr>
        <w:autoSpaceDE w:val="0"/>
        <w:autoSpaceDN w:val="0"/>
        <w:jc w:val="both"/>
        <w:rPr>
          <w:rFonts w:ascii="Arial" w:hAnsi="Arial" w:cs="Arial"/>
          <w:b/>
          <w:bCs/>
          <w:color w:val="C8A776"/>
          <w:sz w:val="18"/>
          <w:szCs w:val="18"/>
        </w:rPr>
      </w:pPr>
      <w:r w:rsidRPr="004D5430">
        <w:rPr>
          <w:rFonts w:ascii="Arial" w:hAnsi="Arial" w:cs="Arial"/>
          <w:b/>
          <w:bCs/>
          <w:color w:val="C8A776"/>
          <w:sz w:val="18"/>
          <w:szCs w:val="20"/>
          <w:lang w:val="bg-BG"/>
        </w:rPr>
        <w:t>За</w:t>
      </w:r>
      <w:r w:rsidRPr="004D5430">
        <w:rPr>
          <w:rFonts w:ascii="Arial" w:hAnsi="Arial" w:cs="Arial"/>
          <w:b/>
          <w:bCs/>
          <w:color w:val="C8A776"/>
          <w:sz w:val="18"/>
          <w:szCs w:val="20"/>
        </w:rPr>
        <w:t xml:space="preserve"> Publicis Groupe – The Power of One</w:t>
      </w:r>
    </w:p>
    <w:p w14:paraId="6AE194CC" w14:textId="77777777" w:rsidR="004D5430" w:rsidRPr="004D5430" w:rsidRDefault="004D5430" w:rsidP="00D42E47">
      <w:pPr>
        <w:jc w:val="both"/>
        <w:rPr>
          <w:rFonts w:ascii="Arial" w:hAnsi="Arial" w:cs="Arial"/>
          <w:sz w:val="18"/>
          <w:szCs w:val="18"/>
          <w:lang w:val="bg-BG" w:eastAsia="bg-BG"/>
        </w:rPr>
      </w:pPr>
      <w:r w:rsidRPr="004D5430">
        <w:rPr>
          <w:rFonts w:ascii="Arial" w:hAnsi="Arial" w:cs="Arial"/>
          <w:b/>
          <w:bCs/>
          <w:sz w:val="18"/>
          <w:szCs w:val="18"/>
          <w:lang w:val="bg-BG" w:eastAsia="bg-BG"/>
        </w:rPr>
        <w:t xml:space="preserve">Publicis Groupe </w:t>
      </w:r>
      <w:r w:rsidRPr="004D5430">
        <w:rPr>
          <w:rFonts w:ascii="Arial" w:hAnsi="Arial" w:cs="Arial"/>
          <w:sz w:val="18"/>
          <w:szCs w:val="18"/>
          <w:lang w:val="bg-BG" w:eastAsia="bg-BG"/>
        </w:rPr>
        <w:t>е лидер в комуникациите в глобален план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  <w:r w:rsidRPr="004D5430">
        <w:rPr>
          <w:rFonts w:ascii="Arial" w:hAnsi="Arial" w:cs="Arial"/>
          <w:sz w:val="18"/>
          <w:szCs w:val="18"/>
          <w:lang w:eastAsia="bg-BG"/>
        </w:rPr>
        <w:t>Publicis</w:t>
      </w:r>
      <w:r w:rsidRPr="004D5430">
        <w:rPr>
          <w:rFonts w:ascii="Arial" w:hAnsi="Arial" w:cs="Arial"/>
          <w:sz w:val="18"/>
          <w:szCs w:val="18"/>
          <w:lang w:val="bg-BG" w:eastAsia="bg-BG"/>
        </w:rPr>
        <w:t xml:space="preserve"> има четири основни направления на услуги: комуникации, медии, данни и </w:t>
      </w:r>
      <w:proofErr w:type="spellStart"/>
      <w:r w:rsidRPr="004D5430">
        <w:rPr>
          <w:rFonts w:ascii="Arial" w:hAnsi="Arial" w:cs="Arial"/>
          <w:sz w:val="18"/>
          <w:szCs w:val="18"/>
          <w:lang w:val="bg-BG" w:eastAsia="bg-BG"/>
        </w:rPr>
        <w:t>технолгоии</w:t>
      </w:r>
      <w:proofErr w:type="spellEnd"/>
      <w:r w:rsidRPr="004D5430">
        <w:rPr>
          <w:rFonts w:ascii="Arial" w:hAnsi="Arial" w:cs="Arial"/>
          <w:sz w:val="18"/>
          <w:szCs w:val="18"/>
          <w:lang w:val="bg-BG" w:eastAsia="bg-BG"/>
        </w:rPr>
        <w:t>, които предлага в над 100 държави. Компанията има над 80 000 служителя по цял свят.</w:t>
      </w:r>
    </w:p>
    <w:p w14:paraId="68523D54" w14:textId="77777777" w:rsidR="005D3854" w:rsidRPr="004D5430" w:rsidRDefault="00BC07B9" w:rsidP="005D3854">
      <w:pPr>
        <w:widowControl w:val="0"/>
        <w:ind w:right="8"/>
        <w:jc w:val="both"/>
        <w:rPr>
          <w:rFonts w:ascii="Arial" w:eastAsia="Calibri" w:hAnsi="Arial" w:cs="Arial"/>
          <w:color w:val="222222"/>
          <w:sz w:val="18"/>
          <w:szCs w:val="18"/>
        </w:rPr>
      </w:pPr>
      <w:hyperlink r:id="rId8" w:history="1">
        <w:r w:rsidR="005D3854" w:rsidRPr="004D5430">
          <w:rPr>
            <w:rStyle w:val="Hyperlink"/>
            <w:rFonts w:ascii="Arial" w:eastAsia="Calibri" w:hAnsi="Arial" w:cs="Arial"/>
            <w:i/>
            <w:color w:val="0563C1"/>
            <w:sz w:val="18"/>
            <w:szCs w:val="18"/>
            <w:lang w:val="en-US" w:bidi="en-US"/>
          </w:rPr>
          <w:t>www.publicisgroupe.com</w:t>
        </w:r>
      </w:hyperlink>
      <w:r w:rsidR="005D3854" w:rsidRPr="004D5430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 Twitter: @PublicisGroupe | </w:t>
      </w:r>
      <w:hyperlink r:id="rId9" w:history="1">
        <w:r w:rsidR="005D3854" w:rsidRPr="004D5430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val="en-US" w:bidi="en-US"/>
          </w:rPr>
          <w:t>Facebook</w:t>
        </w:r>
      </w:hyperlink>
      <w:r w:rsidR="005D3854" w:rsidRPr="004D5430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 </w:t>
      </w:r>
      <w:hyperlink r:id="rId10" w:history="1">
        <w:r w:rsidR="005D3854" w:rsidRPr="004D5430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val="en-US" w:bidi="en-US"/>
          </w:rPr>
          <w:t>LinkedIn</w:t>
        </w:r>
      </w:hyperlink>
      <w:r w:rsidR="005D3854" w:rsidRPr="004D5430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 </w:t>
      </w:r>
      <w:hyperlink r:id="rId11" w:history="1">
        <w:r w:rsidR="005D3854" w:rsidRPr="004D5430">
          <w:rPr>
            <w:rStyle w:val="Hyperlink"/>
            <w:rFonts w:ascii="Arial" w:eastAsia="Calibri" w:hAnsi="Arial" w:cs="Arial"/>
            <w:i/>
            <w:color w:val="BA9765"/>
            <w:sz w:val="18"/>
            <w:szCs w:val="18"/>
            <w:lang w:val="en-US" w:bidi="en-US"/>
          </w:rPr>
          <w:t>YouTube</w:t>
        </w:r>
      </w:hyperlink>
      <w:r w:rsidR="005D3854" w:rsidRPr="004D5430">
        <w:rPr>
          <w:rFonts w:ascii="Arial" w:eastAsia="Calibri" w:hAnsi="Arial" w:cs="Arial"/>
          <w:i/>
          <w:color w:val="BA9765"/>
          <w:sz w:val="18"/>
          <w:szCs w:val="18"/>
          <w:lang w:bidi="en-US"/>
        </w:rPr>
        <w:t> | Viva la Difference!</w:t>
      </w:r>
    </w:p>
    <w:p w14:paraId="7AFD44BD" w14:textId="6142F1E1" w:rsidR="005D3854" w:rsidRDefault="005D3854" w:rsidP="009B16A8">
      <w:pPr>
        <w:widowControl w:val="0"/>
        <w:autoSpaceDE w:val="0"/>
        <w:autoSpaceDN w:val="0"/>
        <w:adjustRightInd w:val="0"/>
        <w:ind w:right="8"/>
        <w:jc w:val="both"/>
        <w:rPr>
          <w:rFonts w:ascii="Arial" w:hAnsi="Arial" w:cs="Arial"/>
          <w:color w:val="2E2825"/>
          <w:sz w:val="12"/>
          <w:szCs w:val="18"/>
        </w:rPr>
      </w:pPr>
    </w:p>
    <w:sectPr w:rsidR="005D3854" w:rsidSect="009B16A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2" w:h="15842" w:code="119"/>
      <w:pgMar w:top="2325" w:right="1287" w:bottom="2268" w:left="128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7B6B" w14:textId="77777777" w:rsidR="00BC07B9" w:rsidRDefault="00BC07B9" w:rsidP="009B16A8">
      <w:r>
        <w:separator/>
      </w:r>
    </w:p>
  </w:endnote>
  <w:endnote w:type="continuationSeparator" w:id="0">
    <w:p w14:paraId="2A0438F3" w14:textId="77777777" w:rsidR="00BC07B9" w:rsidRDefault="00BC07B9" w:rsidP="009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CA1BFF" w14:paraId="43A93DEB" w14:textId="77777777" w:rsidTr="009B16A8">
      <w:tc>
        <w:tcPr>
          <w:tcW w:w="567" w:type="dxa"/>
          <w:shd w:val="clear" w:color="auto" w:fill="auto"/>
        </w:tcPr>
        <w:p w14:paraId="3C7DDD8D" w14:textId="77777777" w:rsidR="00CA1BFF" w:rsidRPr="00A37681" w:rsidRDefault="00CA1BFF" w:rsidP="009B16A8">
          <w:pPr>
            <w:pStyle w:val="Numerodepage"/>
            <w:framePr w:wrap="notBeside"/>
          </w:pP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PAGE   \* MERGEFORMAT </w:instrText>
          </w:r>
          <w:r>
            <w:rPr>
              <w:lang w:bidi="en-US"/>
            </w:rPr>
            <w:fldChar w:fldCharType="separate"/>
          </w:r>
          <w:r>
            <w:rPr>
              <w:noProof/>
              <w:lang w:bidi="en-US"/>
            </w:rPr>
            <w:t>2</w:t>
          </w:r>
          <w:r>
            <w:rPr>
              <w:lang w:bidi="en-US"/>
            </w:rPr>
            <w:fldChar w:fldCharType="end"/>
          </w:r>
          <w:r>
            <w:rPr>
              <w:lang w:bidi="en-US"/>
            </w:rPr>
            <w:t>/</w:t>
          </w:r>
          <w:r>
            <w:rPr>
              <w:noProof/>
              <w:lang w:bidi="en-US"/>
            </w:rPr>
            <w:fldChar w:fldCharType="begin"/>
          </w:r>
          <w:r>
            <w:rPr>
              <w:noProof/>
              <w:lang w:bidi="en-US"/>
            </w:rPr>
            <w:instrText xml:space="preserve"> NUMPAGES  \* Arabic  \* MERGEFORMAT </w:instrText>
          </w:r>
          <w:r>
            <w:rPr>
              <w:noProof/>
              <w:lang w:bidi="en-US"/>
            </w:rPr>
            <w:fldChar w:fldCharType="separate"/>
          </w:r>
          <w:r>
            <w:rPr>
              <w:noProof/>
              <w:lang w:bidi="en-US"/>
            </w:rPr>
            <w:t>2</w:t>
          </w:r>
          <w:r>
            <w:rPr>
              <w:noProof/>
              <w:lang w:bidi="en-US"/>
            </w:rPr>
            <w:fldChar w:fldCharType="end"/>
          </w:r>
        </w:p>
      </w:tc>
    </w:tr>
  </w:tbl>
  <w:p w14:paraId="4EB93617" w14:textId="77777777" w:rsidR="00CA1BFF" w:rsidRDefault="00CA1BFF">
    <w:pPr>
      <w:pStyle w:val="Footer"/>
    </w:pP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30FD4F" wp14:editId="6172845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825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56BE" w14:textId="77777777" w:rsidR="00CA1BFF" w:rsidRPr="00F12415" w:rsidRDefault="00CA1BFF" w:rsidP="009B16A8">
                          <w:pPr>
                            <w:pStyle w:val="Adressebasdepagesuite"/>
                          </w:pPr>
                          <w:r>
                            <w:rPr>
                              <w:lang w:bidi="en-US"/>
                            </w:rPr>
                            <w:t>PUBLICISGROUPE.COM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0FD4F" id="Rectangle 5" o:spid="_x0000_s1027" style="position:absolute;margin-left:0;margin-top:0;width:484.15pt;height:36.8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" fillcolor="#ba9765" stroked="f">
              <v:textbox inset="0,0,0,0">
                <w:txbxContent>
                  <w:p w14:paraId="5E3A56BE" w14:textId="77777777" w:rsidR="00CA1BFF" w:rsidRPr="00F12415" w:rsidRDefault="00CA1BFF" w:rsidP="009B16A8">
                    <w:pPr>
                      <w:pStyle w:val="Adressebasdepagesuite"/>
                    </w:pPr>
                    <w:r>
                      <w:rPr>
                        <w:lang w:bidi="en-US"/>
                      </w:rPr>
                      <w:t>PUBLICISGROUPE.COM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4928" w14:textId="77777777" w:rsidR="00CA1BFF" w:rsidRDefault="00CA1BFF" w:rsidP="009B16A8">
    <w:pPr>
      <w:pStyle w:val="Adressebasdepage"/>
    </w:pPr>
    <w:r>
      <w:rPr>
        <w:noProof/>
        <w:lang w:bidi="en-US"/>
      </w:rPr>
      <w:drawing>
        <wp:anchor distT="0" distB="0" distL="114300" distR="114300" simplePos="0" relativeHeight="251657728" behindDoc="1" locked="0" layoutInCell="1" allowOverlap="1" wp14:anchorId="24BF61EA" wp14:editId="5D1C2466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4" name="Image 4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facebook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w:drawing>
        <wp:anchor distT="0" distB="0" distL="114300" distR="114300" simplePos="0" relativeHeight="251656704" behindDoc="1" locked="0" layoutInCell="1" allowOverlap="1" wp14:anchorId="1BAD4775" wp14:editId="619B0448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0" t="0" r="0" b="0"/>
          <wp:wrapNone/>
          <wp:docPr id="3" name="Image 5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inkedin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w:drawing>
        <wp:anchor distT="0" distB="0" distL="114300" distR="114300" simplePos="0" relativeHeight="251655680" behindDoc="1" locked="0" layoutInCell="1" allowOverlap="1" wp14:anchorId="13002184" wp14:editId="071272E3">
          <wp:simplePos x="0" y="0"/>
          <wp:positionH relativeFrom="page">
            <wp:posOffset>3771900</wp:posOffset>
          </wp:positionH>
          <wp:positionV relativeFrom="page">
            <wp:posOffset>9629140</wp:posOffset>
          </wp:positionV>
          <wp:extent cx="283210" cy="254635"/>
          <wp:effectExtent l="0" t="0" r="0" b="0"/>
          <wp:wrapNone/>
          <wp:docPr id="2" name="Image 6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twitter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9CE2F33" wp14:editId="25F5B555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0" t="0" r="0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rgbClr val="BA9765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55690" id="Rectangle 2" o:spid="_x0000_s1026" style="position:absolute;margin-left:64.35pt;margin-top:729.75pt;width:483.3pt;height:62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" fillcolor="#ba9765" stroked="f">
              <w10:wrap anchorx="page" anchory="page"/>
            </v:rect>
          </w:pict>
        </mc:Fallback>
      </mc:AlternateContent>
    </w:r>
    <w:r>
      <w:rPr>
        <w:lang w:bidi="en-US"/>
      </w:rPr>
      <w:t>PUBLICISGROUPE.COM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3B60" w14:textId="77777777" w:rsidR="00BC07B9" w:rsidRDefault="00BC07B9" w:rsidP="009B16A8">
      <w:r>
        <w:separator/>
      </w:r>
    </w:p>
  </w:footnote>
  <w:footnote w:type="continuationSeparator" w:id="0">
    <w:p w14:paraId="1978DDDC" w14:textId="77777777" w:rsidR="00BC07B9" w:rsidRDefault="00BC07B9" w:rsidP="009B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5E6" w14:textId="77777777" w:rsidR="00CA1BFF" w:rsidRDefault="00CA1BFF">
    <w:pPr>
      <w:pStyle w:val="Header"/>
    </w:pPr>
    <w:r>
      <w:rPr>
        <w:noProof/>
        <w:lang w:bidi="en-US"/>
      </w:rPr>
      <w:drawing>
        <wp:anchor distT="0" distB="0" distL="114300" distR="114300" simplePos="0" relativeHeight="251659776" behindDoc="1" locked="0" layoutInCell="1" allowOverlap="1" wp14:anchorId="22D6BD59" wp14:editId="232AC7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20"/>
          <wp:effectExtent l="0" t="0" r="0" b="0"/>
          <wp:wrapNone/>
          <wp:docPr id="7" name="Image 1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andeau_suite_comp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F49" w14:textId="77777777" w:rsidR="00CA1BFF" w:rsidRDefault="00CA1BFF">
    <w:pPr>
      <w:pStyle w:val="Header"/>
    </w:pPr>
    <w:r>
      <w:rPr>
        <w:noProof/>
        <w:lang w:bidi="en-US"/>
      </w:rPr>
      <w:drawing>
        <wp:anchor distT="0" distB="0" distL="114300" distR="114300" simplePos="0" relativeHeight="251660800" behindDoc="1" locked="0" layoutInCell="1" allowOverlap="1" wp14:anchorId="014B9968" wp14:editId="4C48ED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7620"/>
          <wp:wrapNone/>
          <wp:docPr id="5" name="Image 3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bandeau_compresse_grou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25380" w14:textId="77777777" w:rsidR="00CA1BFF" w:rsidRDefault="00CA1BFF">
    <w:pPr>
      <w:pStyle w:val="Header"/>
    </w:pPr>
  </w:p>
  <w:p w14:paraId="712A497C" w14:textId="77777777" w:rsidR="00CA1BFF" w:rsidRDefault="00CA1BFF">
    <w:pPr>
      <w:pStyle w:val="Header"/>
    </w:pPr>
  </w:p>
  <w:p w14:paraId="7E522124" w14:textId="77777777" w:rsidR="00CA1BFF" w:rsidRDefault="00CA1BFF">
    <w:pPr>
      <w:pStyle w:val="Header"/>
    </w:pPr>
  </w:p>
  <w:p w14:paraId="2FCE4F1A" w14:textId="77777777" w:rsidR="00CA1BFF" w:rsidRDefault="00CA1BFF">
    <w:pPr>
      <w:pStyle w:val="Header"/>
    </w:pPr>
  </w:p>
  <w:p w14:paraId="18BD5703" w14:textId="77777777" w:rsidR="00CA1BFF" w:rsidRDefault="00CA1BFF">
    <w:pPr>
      <w:pStyle w:val="Header"/>
    </w:pPr>
  </w:p>
  <w:p w14:paraId="32BFDB44" w14:textId="77777777" w:rsidR="00CA1BFF" w:rsidRDefault="00CA1BFF" w:rsidP="009B16A8">
    <w:pPr>
      <w:pStyle w:val="Header"/>
    </w:pPr>
  </w:p>
  <w:p w14:paraId="054B9CFE" w14:textId="77777777" w:rsidR="00CA1BFF" w:rsidRDefault="00CA1BFF" w:rsidP="009B16A8">
    <w:pPr>
      <w:pStyle w:val="Header"/>
    </w:pPr>
  </w:p>
  <w:p w14:paraId="40D27538" w14:textId="77777777" w:rsidR="00CA1BFF" w:rsidRDefault="00CA1BFF" w:rsidP="009B16A8">
    <w:pPr>
      <w:pStyle w:val="Header"/>
    </w:pPr>
  </w:p>
  <w:p w14:paraId="64E7C0FB" w14:textId="77777777" w:rsidR="00CA1BFF" w:rsidRPr="005676AD" w:rsidRDefault="00CA1BFF" w:rsidP="009B1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5CB"/>
    <w:multiLevelType w:val="multilevel"/>
    <w:tmpl w:val="A3C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21557A"/>
    <w:multiLevelType w:val="hybridMultilevel"/>
    <w:tmpl w:val="E22A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6481A"/>
    <w:multiLevelType w:val="hybridMultilevel"/>
    <w:tmpl w:val="D9288534"/>
    <w:lvl w:ilvl="0" w:tplc="E048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00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C1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25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0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EE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4D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63E2F"/>
    <w:multiLevelType w:val="hybridMultilevel"/>
    <w:tmpl w:val="95F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3173D"/>
    <w:multiLevelType w:val="hybridMultilevel"/>
    <w:tmpl w:val="4C76B3F4"/>
    <w:lvl w:ilvl="0" w:tplc="B2F6F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774CA"/>
    <w:multiLevelType w:val="hybridMultilevel"/>
    <w:tmpl w:val="B3BE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8D8"/>
    <w:multiLevelType w:val="multilevel"/>
    <w:tmpl w:val="8326E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76" w:hanging="1800"/>
      </w:pPr>
      <w:rPr>
        <w:rFonts w:hint="default"/>
        <w:b/>
      </w:rPr>
    </w:lvl>
  </w:abstractNum>
  <w:abstractNum w:abstractNumId="17" w15:restartNumberingAfterBreak="0">
    <w:nsid w:val="415E6CCE"/>
    <w:multiLevelType w:val="hybridMultilevel"/>
    <w:tmpl w:val="8F0EB7E0"/>
    <w:lvl w:ilvl="0" w:tplc="2B3263A8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43821170"/>
    <w:multiLevelType w:val="hybridMultilevel"/>
    <w:tmpl w:val="9A820944"/>
    <w:lvl w:ilvl="0" w:tplc="1C60D7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E2BAC"/>
    <w:multiLevelType w:val="multilevel"/>
    <w:tmpl w:val="5084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0" w15:restartNumberingAfterBreak="0">
    <w:nsid w:val="69B50CCB"/>
    <w:multiLevelType w:val="hybridMultilevel"/>
    <w:tmpl w:val="51CC610A"/>
    <w:lvl w:ilvl="0" w:tplc="C132514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129C0"/>
    <w:multiLevelType w:val="hybridMultilevel"/>
    <w:tmpl w:val="BBF8B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7B3B"/>
    <w:multiLevelType w:val="hybridMultilevel"/>
    <w:tmpl w:val="F5205A42"/>
    <w:lvl w:ilvl="0" w:tplc="7752F2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21"/>
  </w:num>
  <w:num w:numId="15">
    <w:abstractNumId w:val="15"/>
  </w:num>
  <w:num w:numId="16">
    <w:abstractNumId w:val="22"/>
  </w:num>
  <w:num w:numId="17">
    <w:abstractNumId w:val="17"/>
  </w:num>
  <w:num w:numId="18">
    <w:abstractNumId w:val="19"/>
  </w:num>
  <w:num w:numId="19">
    <w:abstractNumId w:val="16"/>
  </w:num>
  <w:num w:numId="20">
    <w:abstractNumId w:val="18"/>
  </w:num>
  <w:num w:numId="21">
    <w:abstractNumId w:val="14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8"/>
    <w:rsid w:val="00003A88"/>
    <w:rsid w:val="00003AB5"/>
    <w:rsid w:val="000055F3"/>
    <w:rsid w:val="00006EFF"/>
    <w:rsid w:val="00006F9C"/>
    <w:rsid w:val="00011A69"/>
    <w:rsid w:val="00025156"/>
    <w:rsid w:val="00032D4B"/>
    <w:rsid w:val="00036CEE"/>
    <w:rsid w:val="00041A3A"/>
    <w:rsid w:val="00045521"/>
    <w:rsid w:val="00050DD6"/>
    <w:rsid w:val="000573F2"/>
    <w:rsid w:val="0006010E"/>
    <w:rsid w:val="00082BD0"/>
    <w:rsid w:val="000A30EB"/>
    <w:rsid w:val="000A6F3E"/>
    <w:rsid w:val="000A79BF"/>
    <w:rsid w:val="000C47E3"/>
    <w:rsid w:val="000C5899"/>
    <w:rsid w:val="000D0CA0"/>
    <w:rsid w:val="000E3F10"/>
    <w:rsid w:val="0010408E"/>
    <w:rsid w:val="00104C54"/>
    <w:rsid w:val="00140A7E"/>
    <w:rsid w:val="0014294F"/>
    <w:rsid w:val="00147CDD"/>
    <w:rsid w:val="0015429C"/>
    <w:rsid w:val="00160988"/>
    <w:rsid w:val="00171078"/>
    <w:rsid w:val="00177439"/>
    <w:rsid w:val="00183819"/>
    <w:rsid w:val="00186FE7"/>
    <w:rsid w:val="001978A2"/>
    <w:rsid w:val="001A06A6"/>
    <w:rsid w:val="001A34FC"/>
    <w:rsid w:val="001A4C4B"/>
    <w:rsid w:val="001A5C02"/>
    <w:rsid w:val="001B4A73"/>
    <w:rsid w:val="001B4ACC"/>
    <w:rsid w:val="001D2895"/>
    <w:rsid w:val="001D2C36"/>
    <w:rsid w:val="001E38B0"/>
    <w:rsid w:val="001F2D07"/>
    <w:rsid w:val="001F74D5"/>
    <w:rsid w:val="0021050E"/>
    <w:rsid w:val="00221CB6"/>
    <w:rsid w:val="002223FF"/>
    <w:rsid w:val="002230F8"/>
    <w:rsid w:val="002547CE"/>
    <w:rsid w:val="00264FE4"/>
    <w:rsid w:val="00284228"/>
    <w:rsid w:val="00284C5E"/>
    <w:rsid w:val="00286EF9"/>
    <w:rsid w:val="00290773"/>
    <w:rsid w:val="002962C1"/>
    <w:rsid w:val="002A3D7D"/>
    <w:rsid w:val="002A67D8"/>
    <w:rsid w:val="002C4C30"/>
    <w:rsid w:val="002C5BCB"/>
    <w:rsid w:val="002D258F"/>
    <w:rsid w:val="002D6821"/>
    <w:rsid w:val="002E383A"/>
    <w:rsid w:val="002E7AD3"/>
    <w:rsid w:val="002F7060"/>
    <w:rsid w:val="00310480"/>
    <w:rsid w:val="003130C7"/>
    <w:rsid w:val="00321CA3"/>
    <w:rsid w:val="00332180"/>
    <w:rsid w:val="00341E9A"/>
    <w:rsid w:val="003445A7"/>
    <w:rsid w:val="00396552"/>
    <w:rsid w:val="00397D5E"/>
    <w:rsid w:val="003A0471"/>
    <w:rsid w:val="003A0F2F"/>
    <w:rsid w:val="003A5035"/>
    <w:rsid w:val="003A630E"/>
    <w:rsid w:val="003C05E3"/>
    <w:rsid w:val="003E453F"/>
    <w:rsid w:val="003E6FD4"/>
    <w:rsid w:val="004100CD"/>
    <w:rsid w:val="004103B3"/>
    <w:rsid w:val="00411FEB"/>
    <w:rsid w:val="004129A1"/>
    <w:rsid w:val="00417B5D"/>
    <w:rsid w:val="00420BA5"/>
    <w:rsid w:val="00423224"/>
    <w:rsid w:val="004237B0"/>
    <w:rsid w:val="00442514"/>
    <w:rsid w:val="004640E2"/>
    <w:rsid w:val="00467610"/>
    <w:rsid w:val="004768B0"/>
    <w:rsid w:val="004865D9"/>
    <w:rsid w:val="004A4802"/>
    <w:rsid w:val="004A739A"/>
    <w:rsid w:val="004B3612"/>
    <w:rsid w:val="004B5E90"/>
    <w:rsid w:val="004C313A"/>
    <w:rsid w:val="004D2371"/>
    <w:rsid w:val="004D5430"/>
    <w:rsid w:val="004E533D"/>
    <w:rsid w:val="004F2F43"/>
    <w:rsid w:val="004F3043"/>
    <w:rsid w:val="004F4E98"/>
    <w:rsid w:val="00500CCE"/>
    <w:rsid w:val="00501C97"/>
    <w:rsid w:val="005025D5"/>
    <w:rsid w:val="0050426D"/>
    <w:rsid w:val="0050688F"/>
    <w:rsid w:val="00511CFC"/>
    <w:rsid w:val="00511D00"/>
    <w:rsid w:val="00515270"/>
    <w:rsid w:val="00517824"/>
    <w:rsid w:val="005409F9"/>
    <w:rsid w:val="00554A31"/>
    <w:rsid w:val="00561864"/>
    <w:rsid w:val="0056606B"/>
    <w:rsid w:val="005678CC"/>
    <w:rsid w:val="00571B3D"/>
    <w:rsid w:val="00571B45"/>
    <w:rsid w:val="00576B37"/>
    <w:rsid w:val="005843E2"/>
    <w:rsid w:val="00585869"/>
    <w:rsid w:val="005918E8"/>
    <w:rsid w:val="005B03D7"/>
    <w:rsid w:val="005B77D4"/>
    <w:rsid w:val="005C40CC"/>
    <w:rsid w:val="005D3854"/>
    <w:rsid w:val="005E3674"/>
    <w:rsid w:val="005E7B9B"/>
    <w:rsid w:val="005F09E8"/>
    <w:rsid w:val="005F6FB1"/>
    <w:rsid w:val="006071FC"/>
    <w:rsid w:val="00614CCD"/>
    <w:rsid w:val="0062479E"/>
    <w:rsid w:val="00624A56"/>
    <w:rsid w:val="0063138B"/>
    <w:rsid w:val="00632694"/>
    <w:rsid w:val="006338AE"/>
    <w:rsid w:val="00637B65"/>
    <w:rsid w:val="0064441E"/>
    <w:rsid w:val="00644EB7"/>
    <w:rsid w:val="006510AC"/>
    <w:rsid w:val="0065492E"/>
    <w:rsid w:val="00654A07"/>
    <w:rsid w:val="00654E6B"/>
    <w:rsid w:val="006824D1"/>
    <w:rsid w:val="006958AD"/>
    <w:rsid w:val="006A687B"/>
    <w:rsid w:val="006B28E6"/>
    <w:rsid w:val="006B2979"/>
    <w:rsid w:val="006B35CF"/>
    <w:rsid w:val="006B6D9C"/>
    <w:rsid w:val="006C37D4"/>
    <w:rsid w:val="006C3C4F"/>
    <w:rsid w:val="006C5BF7"/>
    <w:rsid w:val="006D6F5D"/>
    <w:rsid w:val="006E23EE"/>
    <w:rsid w:val="006E3576"/>
    <w:rsid w:val="007026D2"/>
    <w:rsid w:val="00725939"/>
    <w:rsid w:val="00731172"/>
    <w:rsid w:val="007374A0"/>
    <w:rsid w:val="00740804"/>
    <w:rsid w:val="0074475B"/>
    <w:rsid w:val="00754F59"/>
    <w:rsid w:val="0076370E"/>
    <w:rsid w:val="00773883"/>
    <w:rsid w:val="00775283"/>
    <w:rsid w:val="00783525"/>
    <w:rsid w:val="00784867"/>
    <w:rsid w:val="00797BA6"/>
    <w:rsid w:val="007A0376"/>
    <w:rsid w:val="007A7006"/>
    <w:rsid w:val="007B0DBE"/>
    <w:rsid w:val="007B79D9"/>
    <w:rsid w:val="007C7A4A"/>
    <w:rsid w:val="007D2F26"/>
    <w:rsid w:val="007D7C9E"/>
    <w:rsid w:val="007E2AEE"/>
    <w:rsid w:val="007E3809"/>
    <w:rsid w:val="007E3A5C"/>
    <w:rsid w:val="007F1656"/>
    <w:rsid w:val="007F3F3F"/>
    <w:rsid w:val="00807AFB"/>
    <w:rsid w:val="00817D5A"/>
    <w:rsid w:val="008264BF"/>
    <w:rsid w:val="00846458"/>
    <w:rsid w:val="0084785A"/>
    <w:rsid w:val="0085440E"/>
    <w:rsid w:val="00862A15"/>
    <w:rsid w:val="00880212"/>
    <w:rsid w:val="00880553"/>
    <w:rsid w:val="008B10F2"/>
    <w:rsid w:val="008B4317"/>
    <w:rsid w:val="008B69FD"/>
    <w:rsid w:val="008D0429"/>
    <w:rsid w:val="008D0DD0"/>
    <w:rsid w:val="008D2764"/>
    <w:rsid w:val="008E058A"/>
    <w:rsid w:val="008F7B7C"/>
    <w:rsid w:val="00906B3B"/>
    <w:rsid w:val="009128E4"/>
    <w:rsid w:val="00921571"/>
    <w:rsid w:val="00927C73"/>
    <w:rsid w:val="009322D0"/>
    <w:rsid w:val="00940639"/>
    <w:rsid w:val="009418F1"/>
    <w:rsid w:val="00941E96"/>
    <w:rsid w:val="00944BEB"/>
    <w:rsid w:val="00945B35"/>
    <w:rsid w:val="00952D33"/>
    <w:rsid w:val="0097164E"/>
    <w:rsid w:val="0098494F"/>
    <w:rsid w:val="009931C5"/>
    <w:rsid w:val="009A0655"/>
    <w:rsid w:val="009A1784"/>
    <w:rsid w:val="009A3A94"/>
    <w:rsid w:val="009B16A8"/>
    <w:rsid w:val="009C1D47"/>
    <w:rsid w:val="009C21A6"/>
    <w:rsid w:val="009C5EA2"/>
    <w:rsid w:val="009D23FF"/>
    <w:rsid w:val="009D4412"/>
    <w:rsid w:val="009D4931"/>
    <w:rsid w:val="009F032E"/>
    <w:rsid w:val="009F331D"/>
    <w:rsid w:val="009F3BD4"/>
    <w:rsid w:val="009F4F36"/>
    <w:rsid w:val="00A039E4"/>
    <w:rsid w:val="00A23821"/>
    <w:rsid w:val="00A23A06"/>
    <w:rsid w:val="00A25AC2"/>
    <w:rsid w:val="00A274E8"/>
    <w:rsid w:val="00A409E6"/>
    <w:rsid w:val="00A43140"/>
    <w:rsid w:val="00A56F6C"/>
    <w:rsid w:val="00A64317"/>
    <w:rsid w:val="00A67E02"/>
    <w:rsid w:val="00A72D8D"/>
    <w:rsid w:val="00A7372A"/>
    <w:rsid w:val="00A759CB"/>
    <w:rsid w:val="00A82DC6"/>
    <w:rsid w:val="00A84DFA"/>
    <w:rsid w:val="00A85B45"/>
    <w:rsid w:val="00A90A12"/>
    <w:rsid w:val="00A92725"/>
    <w:rsid w:val="00A92D83"/>
    <w:rsid w:val="00AA6B53"/>
    <w:rsid w:val="00AB2501"/>
    <w:rsid w:val="00AD4610"/>
    <w:rsid w:val="00AD5C7C"/>
    <w:rsid w:val="00AE6503"/>
    <w:rsid w:val="00AF4CD4"/>
    <w:rsid w:val="00AF762E"/>
    <w:rsid w:val="00B23D84"/>
    <w:rsid w:val="00B44E4F"/>
    <w:rsid w:val="00B50730"/>
    <w:rsid w:val="00B61EA7"/>
    <w:rsid w:val="00B65780"/>
    <w:rsid w:val="00B83988"/>
    <w:rsid w:val="00B952DD"/>
    <w:rsid w:val="00B958D0"/>
    <w:rsid w:val="00BA0726"/>
    <w:rsid w:val="00BA7A38"/>
    <w:rsid w:val="00BC07B9"/>
    <w:rsid w:val="00BD3286"/>
    <w:rsid w:val="00BE3B83"/>
    <w:rsid w:val="00BE7C50"/>
    <w:rsid w:val="00BF0904"/>
    <w:rsid w:val="00BF67FF"/>
    <w:rsid w:val="00C05C77"/>
    <w:rsid w:val="00C11AE8"/>
    <w:rsid w:val="00C14B5B"/>
    <w:rsid w:val="00C22F99"/>
    <w:rsid w:val="00C24420"/>
    <w:rsid w:val="00C265CD"/>
    <w:rsid w:val="00C42D21"/>
    <w:rsid w:val="00C503B0"/>
    <w:rsid w:val="00C51B7B"/>
    <w:rsid w:val="00C51D26"/>
    <w:rsid w:val="00C5656A"/>
    <w:rsid w:val="00C6102D"/>
    <w:rsid w:val="00C6537B"/>
    <w:rsid w:val="00C65D01"/>
    <w:rsid w:val="00C67A6D"/>
    <w:rsid w:val="00C91A6E"/>
    <w:rsid w:val="00C97834"/>
    <w:rsid w:val="00CA1BFF"/>
    <w:rsid w:val="00CA2141"/>
    <w:rsid w:val="00CA5B59"/>
    <w:rsid w:val="00CA61B4"/>
    <w:rsid w:val="00CB4788"/>
    <w:rsid w:val="00CC24AE"/>
    <w:rsid w:val="00CE1CFC"/>
    <w:rsid w:val="00CF729E"/>
    <w:rsid w:val="00D112E7"/>
    <w:rsid w:val="00D42E47"/>
    <w:rsid w:val="00D45AE9"/>
    <w:rsid w:val="00D46D5E"/>
    <w:rsid w:val="00D544B0"/>
    <w:rsid w:val="00D6323B"/>
    <w:rsid w:val="00D6480F"/>
    <w:rsid w:val="00D70279"/>
    <w:rsid w:val="00DA5CEE"/>
    <w:rsid w:val="00DB03F5"/>
    <w:rsid w:val="00DB0F67"/>
    <w:rsid w:val="00DE53B9"/>
    <w:rsid w:val="00DF2299"/>
    <w:rsid w:val="00E10AEC"/>
    <w:rsid w:val="00E274C8"/>
    <w:rsid w:val="00E44898"/>
    <w:rsid w:val="00E46AE2"/>
    <w:rsid w:val="00E543DD"/>
    <w:rsid w:val="00E55630"/>
    <w:rsid w:val="00E61091"/>
    <w:rsid w:val="00E6284D"/>
    <w:rsid w:val="00E87C36"/>
    <w:rsid w:val="00E9209F"/>
    <w:rsid w:val="00E93FA0"/>
    <w:rsid w:val="00E970A3"/>
    <w:rsid w:val="00EB44C4"/>
    <w:rsid w:val="00EB4D5A"/>
    <w:rsid w:val="00EB75BD"/>
    <w:rsid w:val="00ED3EF0"/>
    <w:rsid w:val="00EE1F46"/>
    <w:rsid w:val="00F10A0A"/>
    <w:rsid w:val="00F12DAD"/>
    <w:rsid w:val="00F1403C"/>
    <w:rsid w:val="00F14584"/>
    <w:rsid w:val="00F21D65"/>
    <w:rsid w:val="00F22739"/>
    <w:rsid w:val="00F245B6"/>
    <w:rsid w:val="00F33978"/>
    <w:rsid w:val="00F466E0"/>
    <w:rsid w:val="00F62A42"/>
    <w:rsid w:val="00F63DF3"/>
    <w:rsid w:val="00F66D7D"/>
    <w:rsid w:val="00F67302"/>
    <w:rsid w:val="00F70281"/>
    <w:rsid w:val="00F7726E"/>
    <w:rsid w:val="00F8454A"/>
    <w:rsid w:val="00FB2046"/>
    <w:rsid w:val="00FB21CF"/>
    <w:rsid w:val="00FB5FF0"/>
    <w:rsid w:val="00FB74C2"/>
    <w:rsid w:val="00FC038C"/>
    <w:rsid w:val="00FC6A8E"/>
    <w:rsid w:val="00FD72F5"/>
    <w:rsid w:val="00FD76F2"/>
    <w:rsid w:val="00FE7875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041F"/>
  <w15:docId w15:val="{A4822FEC-3D4A-4E98-9467-10072FA5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="Interstate-Light" w:hAnsi="Interstate-Light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="Interstate-Light" w:hAnsi="Interstate-Light"/>
      <w:b/>
      <w:bCs/>
      <w:color w:val="BA9765"/>
      <w:sz w:val="78"/>
      <w:szCs w:val="7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9A0E52"/>
    <w:pPr>
      <w:keepNext/>
      <w:keepLines/>
      <w:spacing w:before="40"/>
      <w:outlineLvl w:val="1"/>
    </w:pPr>
    <w:rPr>
      <w:rFonts w:ascii="Interstate-Light" w:hAnsi="Interstate-Light"/>
      <w:color w:val="94724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2019AB"/>
    <w:pPr>
      <w:spacing w:line="240" w:lineRule="exact"/>
    </w:pPr>
    <w:rPr>
      <w:szCs w:val="22"/>
    </w:rPr>
  </w:style>
  <w:style w:type="character" w:customStyle="1" w:styleId="HeaderChar">
    <w:name w:val="Header Char"/>
    <w:link w:val="Header"/>
    <w:uiPriority w:val="99"/>
    <w:rsid w:val="002019AB"/>
    <w:rPr>
      <w:sz w:val="20"/>
      <w:lang w:val="cs-CZ" w:eastAsia="cs-CZ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  <w:rPr>
      <w:szCs w:val="22"/>
    </w:rPr>
  </w:style>
  <w:style w:type="character" w:customStyle="1" w:styleId="FooterChar">
    <w:name w:val="Footer Char"/>
    <w:link w:val="Footer"/>
    <w:uiPriority w:val="99"/>
    <w:rsid w:val="003C7C34"/>
    <w:rPr>
      <w:sz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08E"/>
    <w:rPr>
      <w:rFonts w:ascii="Tahoma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59"/>
    <w:rsid w:val="006B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E7A1C"/>
    <w:pPr>
      <w:spacing w:line="300" w:lineRule="atLeast"/>
      <w:ind w:firstLine="1077"/>
      <w:jc w:val="both"/>
    </w:pPr>
    <w:rPr>
      <w:rFonts w:ascii="Interstate-Light" w:eastAsia="Interstate-Light" w:hAnsi="Interstate-Light"/>
      <w:sz w:val="20"/>
      <w:szCs w:val="22"/>
    </w:rPr>
  </w:style>
  <w:style w:type="character" w:customStyle="1" w:styleId="Heading1Char">
    <w:name w:val="Heading 1 Char"/>
    <w:link w:val="Heading1"/>
    <w:uiPriority w:val="9"/>
    <w:rsid w:val="00F97846"/>
    <w:rPr>
      <w:rFonts w:ascii="Interstate-Light" w:eastAsia="Times New Roman" w:hAnsi="Interstate-Light" w:cs="Times New Roman"/>
      <w:b/>
      <w:bCs/>
      <w:color w:val="BA9765"/>
      <w:sz w:val="78"/>
      <w:szCs w:val="78"/>
      <w:lang w:val="cs-CZ" w:eastAsia="cs-CZ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/>
      <w:sz w:val="18"/>
      <w:szCs w:val="18"/>
    </w:rPr>
  </w:style>
  <w:style w:type="paragraph" w:customStyle="1" w:styleId="Adressebasdepage">
    <w:name w:val="Adresse bas de page"/>
    <w:basedOn w:val="Footer"/>
    <w:rsid w:val="00F97846"/>
    <w:pPr>
      <w:spacing w:after="200"/>
      <w:jc w:val="center"/>
    </w:pPr>
    <w:rPr>
      <w:b/>
      <w:bCs/>
      <w:color w:val="FFFFFF"/>
      <w:sz w:val="14"/>
      <w:szCs w:val="14"/>
    </w:rPr>
  </w:style>
  <w:style w:type="paragraph" w:customStyle="1" w:styleId="Adressebasdepagesuite">
    <w:name w:val="Adresse bas de page suite"/>
    <w:basedOn w:val="Normal"/>
    <w:semiHidden/>
    <w:rsid w:val="00AE10CB"/>
    <w:pPr>
      <w:spacing w:line="240" w:lineRule="exact"/>
      <w:jc w:val="center"/>
    </w:pPr>
    <w:rPr>
      <w:rFonts w:ascii="Interstate-Light" w:eastAsia="Interstate-Light" w:hAnsi="Interstate-Light"/>
      <w:b/>
      <w:bCs/>
      <w:color w:val="FFFFFF"/>
      <w:sz w:val="14"/>
      <w:szCs w:val="14"/>
    </w:rPr>
  </w:style>
  <w:style w:type="paragraph" w:customStyle="1" w:styleId="Numerodepage">
    <w:name w:val="Numero de page"/>
    <w:basedOn w:val="Normal"/>
    <w:qFormat/>
    <w:rsid w:val="00BD077E"/>
    <w:pPr>
      <w:framePr w:w="567" w:h="57" w:wrap="notBeside" w:vAnchor="page" w:hAnchor="page" w:x="11341" w:y="15293"/>
      <w:spacing w:line="300" w:lineRule="atLeast"/>
      <w:jc w:val="right"/>
    </w:pPr>
    <w:rPr>
      <w:rFonts w:ascii="Interstate-Light" w:eastAsia="Interstate-Light" w:hAnsi="Interstate-Light"/>
      <w:sz w:val="12"/>
      <w:szCs w:val="12"/>
    </w:rPr>
  </w:style>
  <w:style w:type="character" w:styleId="Hyperlink">
    <w:name w:val="Hyperlink"/>
    <w:uiPriority w:val="99"/>
    <w:unhideWhenUsed/>
    <w:rsid w:val="006A53B4"/>
    <w:rPr>
      <w:color w:val="2E2825"/>
      <w:u w:val="single"/>
      <w:lang w:val="cs-CZ" w:eastAsia="cs-CZ"/>
    </w:rPr>
  </w:style>
  <w:style w:type="paragraph" w:styleId="ListParagraph">
    <w:name w:val="List Paragraph"/>
    <w:basedOn w:val="Normal"/>
    <w:uiPriority w:val="34"/>
    <w:qFormat/>
    <w:rsid w:val="009A0E52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9A0E52"/>
    <w:rPr>
      <w:rFonts w:ascii="Interstate-Light" w:eastAsia="Times New Roman" w:hAnsi="Interstate-Light" w:cs="Times New Roman"/>
      <w:color w:val="947242"/>
      <w:sz w:val="26"/>
      <w:szCs w:val="26"/>
      <w:lang w:val="cs-CZ" w:eastAsia="cs-CZ"/>
    </w:rPr>
  </w:style>
  <w:style w:type="character" w:styleId="CommentReference">
    <w:name w:val="annotation reference"/>
    <w:uiPriority w:val="99"/>
    <w:semiHidden/>
    <w:unhideWhenUsed/>
    <w:rsid w:val="00FB62CC"/>
    <w:rPr>
      <w:sz w:val="16"/>
      <w:szCs w:val="16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62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3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53E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F5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54F5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5BF7"/>
    <w:pPr>
      <w:spacing w:before="100" w:beforeAutospacing="1" w:after="100" w:afterAutospacing="1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67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4420"/>
  </w:style>
  <w:style w:type="character" w:customStyle="1" w:styleId="spellingerror">
    <w:name w:val="spellingerror"/>
    <w:basedOn w:val="DefaultParagraphFont"/>
    <w:rsid w:val="00C24420"/>
  </w:style>
  <w:style w:type="character" w:customStyle="1" w:styleId="eop">
    <w:name w:val="eop"/>
    <w:basedOn w:val="DefaultParagraphFont"/>
    <w:rsid w:val="00C24420"/>
  </w:style>
  <w:style w:type="paragraph" w:customStyle="1" w:styleId="paragraph">
    <w:name w:val="paragraph"/>
    <w:basedOn w:val="Normal"/>
    <w:rsid w:val="00FB5FF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843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25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sgroup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PublicisGrou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inkedin.com/company/publicis-grou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ublicisgroup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1\AppData\Local\Temp\Temp1_Word%20Templates.zip\Word%20Templates\Presse%20Release\us\groupe\communique_de_presse_groupe_u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ECAF-AE42-4EB3-88E5-2C63C76F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13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PUBLICIS</vt:lpstr>
      <vt:lpstr>PUBLICIS</vt:lpstr>
      <vt:lpstr>PUBLICIS</vt:lpstr>
    </vt:vector>
  </TitlesOfParts>
  <Manager>PUBLICIS</Manager>
  <Company>PUBLICIS</Company>
  <LinksUpToDate>false</LinksUpToDate>
  <CharactersWithSpaces>5283</CharactersWithSpaces>
  <SharedDoc>false</SharedDoc>
  <HLinks>
    <vt:vector size="42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http://www.youtube.com/user/PublicisGroupe</vt:lpwstr>
      </vt:variant>
      <vt:variant>
        <vt:lpwstr/>
      </vt:variant>
      <vt:variant>
        <vt:i4>2490420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http://www.facebook.com/publicisgroupe</vt:lpwstr>
      </vt:variant>
      <vt:variant>
        <vt:lpwstr/>
      </vt:variant>
      <vt:variant>
        <vt:i4>3080245</vt:i4>
      </vt:variant>
      <vt:variant>
        <vt:i4>3</vt:i4>
      </vt:variant>
      <vt:variant>
        <vt:i4>0</vt:i4>
      </vt:variant>
      <vt:variant>
        <vt:i4>5</vt:i4>
      </vt:variant>
      <vt:variant>
        <vt:lpwstr>http://www.publicisgroupe.com/</vt:lpwstr>
      </vt:variant>
      <vt:variant>
        <vt:lpwstr/>
      </vt:variant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mailto:karen.lim@publicisone.com</vt:lpwstr>
      </vt:variant>
      <vt:variant>
        <vt:lpwstr/>
      </vt:variant>
      <vt:variant>
        <vt:i4>7471167</vt:i4>
      </vt:variant>
      <vt:variant>
        <vt:i4>-1</vt:i4>
      </vt:variant>
      <vt:variant>
        <vt:i4>2050</vt:i4>
      </vt:variant>
      <vt:variant>
        <vt:i4>4</vt:i4>
      </vt:variant>
      <vt:variant>
        <vt:lpwstr>https://twitter.com/PublicisGroupe</vt:lpwstr>
      </vt:variant>
      <vt:variant>
        <vt:lpwstr/>
      </vt:variant>
      <vt:variant>
        <vt:i4>2621477</vt:i4>
      </vt:variant>
      <vt:variant>
        <vt:i4>-1</vt:i4>
      </vt:variant>
      <vt:variant>
        <vt:i4>2051</vt:i4>
      </vt:variant>
      <vt:variant>
        <vt:i4>4</vt:i4>
      </vt:variant>
      <vt:variant>
        <vt:lpwstr>https://www.linkedin.com/company/468160?trk=tyah&amp;trkInfo=clickedVertical:company,clickedEntityId:468160,idx:2-2-3,tarId:1459252375814,tas:publicis</vt:lpwstr>
      </vt:variant>
      <vt:variant>
        <vt:lpwstr/>
      </vt:variant>
      <vt:variant>
        <vt:i4>196685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https://www.facebook.com/publicisgroupe/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Karen Lim</dc:creator>
  <cp:lastModifiedBy>Iva Grigorova</cp:lastModifiedBy>
  <cp:revision>11</cp:revision>
  <cp:lastPrinted>2018-07-24T09:13:00Z</cp:lastPrinted>
  <dcterms:created xsi:type="dcterms:W3CDTF">2022-02-17T06:55:00Z</dcterms:created>
  <dcterms:modified xsi:type="dcterms:W3CDTF">2022-02-17T07:49:00Z</dcterms:modified>
</cp:coreProperties>
</file>